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FED9" w14:textId="77777777" w:rsidR="009F236D" w:rsidRDefault="009F236D">
      <w:pPr>
        <w:pStyle w:val="ConsPlusTitlePage"/>
      </w:pPr>
      <w:r>
        <w:t xml:space="preserve">Документ предоставлен </w:t>
      </w:r>
      <w:hyperlink r:id="rId4">
        <w:r>
          <w:rPr>
            <w:color w:val="0000FF"/>
          </w:rPr>
          <w:t>КонсультантПлюс</w:t>
        </w:r>
      </w:hyperlink>
      <w:r>
        <w:br/>
      </w:r>
    </w:p>
    <w:p w14:paraId="5540ACEA" w14:textId="77777777" w:rsidR="009F236D" w:rsidRDefault="009F236D">
      <w:pPr>
        <w:pStyle w:val="ConsPlusNormal"/>
        <w:outlineLvl w:val="0"/>
      </w:pPr>
    </w:p>
    <w:p w14:paraId="2D365DEF" w14:textId="77777777" w:rsidR="009F236D" w:rsidRDefault="009F236D">
      <w:pPr>
        <w:pStyle w:val="ConsPlusTitle"/>
        <w:jc w:val="center"/>
        <w:outlineLvl w:val="0"/>
      </w:pPr>
      <w:r>
        <w:t>ПРАВИТЕЛЬСТВО ИВАНОВСКОЙ ОБЛАСТИ</w:t>
      </w:r>
    </w:p>
    <w:p w14:paraId="19BE53E5" w14:textId="77777777" w:rsidR="009F236D" w:rsidRDefault="009F236D">
      <w:pPr>
        <w:pStyle w:val="ConsPlusTitle"/>
        <w:jc w:val="center"/>
      </w:pPr>
    </w:p>
    <w:p w14:paraId="35A54944" w14:textId="77777777" w:rsidR="009F236D" w:rsidRDefault="009F236D">
      <w:pPr>
        <w:pStyle w:val="ConsPlusTitle"/>
        <w:jc w:val="center"/>
      </w:pPr>
      <w:r>
        <w:t>ПОСТАНОВЛЕНИЕ</w:t>
      </w:r>
    </w:p>
    <w:p w14:paraId="20F87DB6" w14:textId="77777777" w:rsidR="009F236D" w:rsidRDefault="009F236D">
      <w:pPr>
        <w:pStyle w:val="ConsPlusTitle"/>
        <w:jc w:val="center"/>
      </w:pPr>
      <w:r>
        <w:t>от 9 декабря 2024 г. N 602-п</w:t>
      </w:r>
    </w:p>
    <w:p w14:paraId="77FB77F2" w14:textId="77777777" w:rsidR="009F236D" w:rsidRDefault="009F236D">
      <w:pPr>
        <w:pStyle w:val="ConsPlusTitle"/>
        <w:jc w:val="center"/>
      </w:pPr>
    </w:p>
    <w:p w14:paraId="05356E09" w14:textId="77777777" w:rsidR="009F236D" w:rsidRDefault="009F236D">
      <w:pPr>
        <w:pStyle w:val="ConsPlusTitle"/>
        <w:jc w:val="center"/>
      </w:pPr>
      <w:r>
        <w:t>ОБ УТВЕРЖДЕНИИ ГОСУДАРСТВЕННОЙ ПРОГРАММЫ ИВАНОВСКОЙ ОБЛАСТИ</w:t>
      </w:r>
    </w:p>
    <w:p w14:paraId="6DCB1121" w14:textId="77777777" w:rsidR="009F236D" w:rsidRDefault="009F236D">
      <w:pPr>
        <w:pStyle w:val="ConsPlusTitle"/>
        <w:jc w:val="center"/>
      </w:pPr>
      <w:r>
        <w:t>"РАЗВИТИЕ ТУРИЗМА В ИВАНОВСКОЙ ОБЛАСТИ"</w:t>
      </w:r>
    </w:p>
    <w:p w14:paraId="225D123B" w14:textId="77777777" w:rsidR="009F236D" w:rsidRDefault="009F2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36D" w14:paraId="164580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122FE" w14:textId="77777777" w:rsidR="009F236D" w:rsidRDefault="009F2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F86801" w14:textId="77777777" w:rsidR="009F236D" w:rsidRDefault="009F2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AC042" w14:textId="77777777" w:rsidR="009F236D" w:rsidRDefault="009F236D">
            <w:pPr>
              <w:pStyle w:val="ConsPlusNormal"/>
              <w:jc w:val="center"/>
            </w:pPr>
            <w:r>
              <w:rPr>
                <w:color w:val="392C69"/>
              </w:rPr>
              <w:t>Список изменяющих документов</w:t>
            </w:r>
          </w:p>
          <w:p w14:paraId="486E9245" w14:textId="77777777" w:rsidR="009F236D" w:rsidRDefault="009F236D">
            <w:pPr>
              <w:pStyle w:val="ConsPlusNormal"/>
              <w:jc w:val="center"/>
            </w:pPr>
            <w:r>
              <w:rPr>
                <w:color w:val="392C69"/>
              </w:rPr>
              <w:t>(в ред. Постановлений Правительства Ивановской области</w:t>
            </w:r>
          </w:p>
          <w:p w14:paraId="54EE494A" w14:textId="77777777" w:rsidR="009F236D" w:rsidRDefault="009F236D">
            <w:pPr>
              <w:pStyle w:val="ConsPlusNormal"/>
              <w:jc w:val="center"/>
            </w:pPr>
            <w:r>
              <w:rPr>
                <w:color w:val="392C69"/>
              </w:rPr>
              <w:t xml:space="preserve">от 06.06.2025 </w:t>
            </w:r>
            <w:hyperlink r:id="rId5">
              <w:r>
                <w:rPr>
                  <w:color w:val="0000FF"/>
                </w:rPr>
                <w:t>N 215-п</w:t>
              </w:r>
            </w:hyperlink>
            <w:r>
              <w:rPr>
                <w:color w:val="392C69"/>
              </w:rPr>
              <w:t xml:space="preserve">, от 28.07.2025 </w:t>
            </w:r>
            <w:hyperlink r:id="rId6">
              <w:r>
                <w:rPr>
                  <w:color w:val="0000FF"/>
                </w:rPr>
                <w:t>N 305-п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7E8F1F" w14:textId="77777777" w:rsidR="009F236D" w:rsidRDefault="009F236D">
            <w:pPr>
              <w:pStyle w:val="ConsPlusNormal"/>
            </w:pPr>
          </w:p>
        </w:tc>
      </w:tr>
    </w:tbl>
    <w:p w14:paraId="034DC911" w14:textId="77777777" w:rsidR="009F236D" w:rsidRDefault="009F236D">
      <w:pPr>
        <w:pStyle w:val="ConsPlusNormal"/>
        <w:jc w:val="center"/>
      </w:pPr>
    </w:p>
    <w:p w14:paraId="5A2744F3" w14:textId="77777777" w:rsidR="009F236D" w:rsidRDefault="009F236D">
      <w:pPr>
        <w:pStyle w:val="ConsPlusNormal"/>
        <w:ind w:firstLine="540"/>
        <w:jc w:val="both"/>
      </w:pPr>
      <w:r>
        <w:t xml:space="preserve">В соответствии с Бюджетным </w:t>
      </w:r>
      <w:hyperlink r:id="rId7">
        <w:r>
          <w:rPr>
            <w:color w:val="0000FF"/>
          </w:rPr>
          <w:t>кодексом</w:t>
        </w:r>
      </w:hyperlink>
      <w:r>
        <w:t xml:space="preserve"> Российской Федерации, </w:t>
      </w:r>
      <w:hyperlink r:id="rId8">
        <w:r>
          <w:rPr>
            <w:color w:val="0000FF"/>
          </w:rPr>
          <w:t>Законом</w:t>
        </w:r>
      </w:hyperlink>
      <w:r>
        <w:t xml:space="preserve"> Ивановской области от 09.11.2015 N 113-ОЗ "О развитии туризма в Ивановской области", </w:t>
      </w:r>
      <w:hyperlink r:id="rId9">
        <w:r>
          <w:rPr>
            <w:color w:val="0000FF"/>
          </w:rPr>
          <w:t>постановлением</w:t>
        </w:r>
      </w:hyperlink>
      <w:r>
        <w:t xml:space="preserve"> Правительства Ивановской области от 14.04.2022 N 175-п "О Порядке разработки и реализации государственных программ Ивановской области" Правительство Ивановской области постановляет:</w:t>
      </w:r>
    </w:p>
    <w:p w14:paraId="2F8D0BD4" w14:textId="77777777" w:rsidR="009F236D" w:rsidRDefault="009F236D">
      <w:pPr>
        <w:pStyle w:val="ConsPlusNormal"/>
        <w:ind w:firstLine="540"/>
        <w:jc w:val="both"/>
      </w:pPr>
    </w:p>
    <w:p w14:paraId="510B7D8F" w14:textId="77777777" w:rsidR="009F236D" w:rsidRDefault="009F236D">
      <w:pPr>
        <w:pStyle w:val="ConsPlusNormal"/>
        <w:ind w:firstLine="540"/>
        <w:jc w:val="both"/>
      </w:pPr>
      <w:r>
        <w:t xml:space="preserve">1. Утвердить государственную </w:t>
      </w:r>
      <w:hyperlink w:anchor="P31">
        <w:r>
          <w:rPr>
            <w:color w:val="0000FF"/>
          </w:rPr>
          <w:t>программу</w:t>
        </w:r>
      </w:hyperlink>
      <w:r>
        <w:t xml:space="preserve"> Ивановской области "Развитие туризма в Ивановской области" (прилагается).</w:t>
      </w:r>
    </w:p>
    <w:p w14:paraId="40DCC3F8" w14:textId="77777777" w:rsidR="009F236D" w:rsidRDefault="009F236D">
      <w:pPr>
        <w:pStyle w:val="ConsPlusNormal"/>
        <w:ind w:firstLine="540"/>
        <w:jc w:val="both"/>
      </w:pPr>
    </w:p>
    <w:p w14:paraId="7056E5F2" w14:textId="77777777" w:rsidR="009F236D" w:rsidRDefault="009F236D">
      <w:pPr>
        <w:pStyle w:val="ConsPlusNormal"/>
        <w:ind w:firstLine="540"/>
        <w:jc w:val="both"/>
      </w:pPr>
      <w:r>
        <w:t>2. Настоящее постановление вступает в силу с 01.01.2025.</w:t>
      </w:r>
    </w:p>
    <w:p w14:paraId="50C0617C" w14:textId="77777777" w:rsidR="009F236D" w:rsidRDefault="009F236D">
      <w:pPr>
        <w:pStyle w:val="ConsPlusNormal"/>
        <w:jc w:val="both"/>
      </w:pPr>
    </w:p>
    <w:p w14:paraId="7F68B386" w14:textId="77777777" w:rsidR="009F236D" w:rsidRDefault="009F236D">
      <w:pPr>
        <w:pStyle w:val="ConsPlusNormal"/>
        <w:jc w:val="right"/>
      </w:pPr>
      <w:r>
        <w:t>Губернатор Ивановской области</w:t>
      </w:r>
    </w:p>
    <w:p w14:paraId="6EBC27F1" w14:textId="77777777" w:rsidR="009F236D" w:rsidRDefault="009F236D">
      <w:pPr>
        <w:pStyle w:val="ConsPlusNormal"/>
        <w:jc w:val="right"/>
      </w:pPr>
      <w:r>
        <w:t>С.С.ВОСКРЕСЕНСКИЙ</w:t>
      </w:r>
    </w:p>
    <w:p w14:paraId="435549F4" w14:textId="77777777" w:rsidR="009F236D" w:rsidRDefault="009F236D">
      <w:pPr>
        <w:pStyle w:val="ConsPlusNormal"/>
        <w:jc w:val="right"/>
      </w:pPr>
    </w:p>
    <w:p w14:paraId="3A02E3CB" w14:textId="77777777" w:rsidR="009F236D" w:rsidRDefault="009F236D">
      <w:pPr>
        <w:pStyle w:val="ConsPlusNormal"/>
        <w:jc w:val="right"/>
      </w:pPr>
    </w:p>
    <w:p w14:paraId="1BE9A788" w14:textId="77777777" w:rsidR="009F236D" w:rsidRDefault="009F236D">
      <w:pPr>
        <w:pStyle w:val="ConsPlusNormal"/>
        <w:jc w:val="right"/>
      </w:pPr>
    </w:p>
    <w:p w14:paraId="6DCCDC81" w14:textId="77777777" w:rsidR="009F236D" w:rsidRDefault="009F236D">
      <w:pPr>
        <w:pStyle w:val="ConsPlusNormal"/>
        <w:jc w:val="right"/>
      </w:pPr>
    </w:p>
    <w:p w14:paraId="6734215E" w14:textId="77777777" w:rsidR="009F236D" w:rsidRDefault="009F236D">
      <w:pPr>
        <w:pStyle w:val="ConsPlusNormal"/>
        <w:jc w:val="right"/>
      </w:pPr>
    </w:p>
    <w:p w14:paraId="55F1118D" w14:textId="77777777" w:rsidR="009F236D" w:rsidRDefault="009F236D">
      <w:pPr>
        <w:pStyle w:val="ConsPlusNormal"/>
        <w:jc w:val="right"/>
        <w:outlineLvl w:val="0"/>
      </w:pPr>
      <w:r>
        <w:t>Приложение</w:t>
      </w:r>
    </w:p>
    <w:p w14:paraId="1C3B3879" w14:textId="77777777" w:rsidR="009F236D" w:rsidRDefault="009F236D">
      <w:pPr>
        <w:pStyle w:val="ConsPlusNormal"/>
        <w:jc w:val="right"/>
      </w:pPr>
      <w:r>
        <w:t>к постановлению</w:t>
      </w:r>
    </w:p>
    <w:p w14:paraId="26F2432A" w14:textId="77777777" w:rsidR="009F236D" w:rsidRDefault="009F236D">
      <w:pPr>
        <w:pStyle w:val="ConsPlusNormal"/>
        <w:jc w:val="right"/>
      </w:pPr>
      <w:r>
        <w:t>Правительства</w:t>
      </w:r>
    </w:p>
    <w:p w14:paraId="3707677E" w14:textId="77777777" w:rsidR="009F236D" w:rsidRDefault="009F236D">
      <w:pPr>
        <w:pStyle w:val="ConsPlusNormal"/>
        <w:jc w:val="right"/>
      </w:pPr>
      <w:r>
        <w:t>Ивановской области</w:t>
      </w:r>
    </w:p>
    <w:p w14:paraId="321A2052" w14:textId="77777777" w:rsidR="009F236D" w:rsidRDefault="009F236D">
      <w:pPr>
        <w:pStyle w:val="ConsPlusNormal"/>
        <w:jc w:val="right"/>
      </w:pPr>
      <w:r>
        <w:t>от 09.12.2024 N 602-п</w:t>
      </w:r>
    </w:p>
    <w:p w14:paraId="2F56B192" w14:textId="77777777" w:rsidR="009F236D" w:rsidRDefault="009F236D">
      <w:pPr>
        <w:pStyle w:val="ConsPlusNormal"/>
        <w:jc w:val="center"/>
      </w:pPr>
    </w:p>
    <w:p w14:paraId="2BE70854" w14:textId="77777777" w:rsidR="009F236D" w:rsidRDefault="009F236D">
      <w:pPr>
        <w:pStyle w:val="ConsPlusTitle"/>
        <w:jc w:val="center"/>
      </w:pPr>
      <w:bookmarkStart w:id="0" w:name="P31"/>
      <w:bookmarkEnd w:id="0"/>
      <w:r>
        <w:t>ГОСУДАРСТВЕННАЯ ПРОГРАММА</w:t>
      </w:r>
    </w:p>
    <w:p w14:paraId="593753A2" w14:textId="77777777" w:rsidR="009F236D" w:rsidRDefault="009F236D">
      <w:pPr>
        <w:pStyle w:val="ConsPlusTitle"/>
        <w:jc w:val="center"/>
      </w:pPr>
      <w:r>
        <w:t>ИВАНОВСКОЙ ОБЛАСТИ "РАЗВИТИЕ ТУРИЗМА В ИВАНОВСКОЙ ОБЛАСТИ"</w:t>
      </w:r>
    </w:p>
    <w:p w14:paraId="3A9054E1" w14:textId="77777777" w:rsidR="009F236D" w:rsidRDefault="009F2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36D" w14:paraId="7A325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50C36" w14:textId="77777777" w:rsidR="009F236D" w:rsidRDefault="009F2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82509B" w14:textId="77777777" w:rsidR="009F236D" w:rsidRDefault="009F2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5B0DBE" w14:textId="77777777" w:rsidR="009F236D" w:rsidRDefault="009F236D">
            <w:pPr>
              <w:pStyle w:val="ConsPlusNormal"/>
              <w:jc w:val="center"/>
            </w:pPr>
            <w:r>
              <w:rPr>
                <w:color w:val="392C69"/>
              </w:rPr>
              <w:t>Список изменяющих документов</w:t>
            </w:r>
          </w:p>
          <w:p w14:paraId="722B1E24" w14:textId="77777777" w:rsidR="009F236D" w:rsidRDefault="009F236D">
            <w:pPr>
              <w:pStyle w:val="ConsPlusNormal"/>
              <w:jc w:val="center"/>
            </w:pPr>
            <w:r>
              <w:rPr>
                <w:color w:val="392C69"/>
              </w:rPr>
              <w:t>(в ред. Постановлений Правительства Ивановской области</w:t>
            </w:r>
          </w:p>
          <w:p w14:paraId="7B304F66" w14:textId="77777777" w:rsidR="009F236D" w:rsidRDefault="009F236D">
            <w:pPr>
              <w:pStyle w:val="ConsPlusNormal"/>
              <w:jc w:val="center"/>
            </w:pPr>
            <w:r>
              <w:rPr>
                <w:color w:val="392C69"/>
              </w:rPr>
              <w:t xml:space="preserve">от 06.06.2025 </w:t>
            </w:r>
            <w:hyperlink r:id="rId10">
              <w:r>
                <w:rPr>
                  <w:color w:val="0000FF"/>
                </w:rPr>
                <w:t>N 215-п</w:t>
              </w:r>
            </w:hyperlink>
            <w:r>
              <w:rPr>
                <w:color w:val="392C69"/>
              </w:rPr>
              <w:t xml:space="preserve">, от 28.07.2025 </w:t>
            </w:r>
            <w:hyperlink r:id="rId11">
              <w:r>
                <w:rPr>
                  <w:color w:val="0000FF"/>
                </w:rPr>
                <w:t>N 305-п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62F3DE" w14:textId="77777777" w:rsidR="009F236D" w:rsidRDefault="009F236D">
            <w:pPr>
              <w:pStyle w:val="ConsPlusNormal"/>
            </w:pPr>
          </w:p>
        </w:tc>
      </w:tr>
    </w:tbl>
    <w:p w14:paraId="773BE2CF" w14:textId="77777777" w:rsidR="009F236D" w:rsidRDefault="009F236D">
      <w:pPr>
        <w:pStyle w:val="ConsPlusNormal"/>
        <w:jc w:val="center"/>
      </w:pPr>
    </w:p>
    <w:p w14:paraId="4F790C38" w14:textId="77777777" w:rsidR="009F236D" w:rsidRDefault="009F236D">
      <w:pPr>
        <w:pStyle w:val="ConsPlusTitle"/>
        <w:jc w:val="center"/>
        <w:outlineLvl w:val="1"/>
      </w:pPr>
      <w:r>
        <w:t>Стратегические приоритеты государственной программы</w:t>
      </w:r>
    </w:p>
    <w:p w14:paraId="71D6A545" w14:textId="77777777" w:rsidR="009F236D" w:rsidRDefault="009F236D">
      <w:pPr>
        <w:pStyle w:val="ConsPlusTitle"/>
        <w:jc w:val="center"/>
      </w:pPr>
      <w:r>
        <w:t>Ивановской области "Развитие туризма в Ивановской области"</w:t>
      </w:r>
    </w:p>
    <w:p w14:paraId="528F3B9B" w14:textId="77777777" w:rsidR="009F236D" w:rsidRDefault="009F236D">
      <w:pPr>
        <w:pStyle w:val="ConsPlusNormal"/>
        <w:jc w:val="center"/>
      </w:pPr>
    </w:p>
    <w:p w14:paraId="5BEE86BE" w14:textId="77777777" w:rsidR="009F236D" w:rsidRDefault="009F236D">
      <w:pPr>
        <w:pStyle w:val="ConsPlusTitle"/>
        <w:jc w:val="center"/>
        <w:outlineLvl w:val="2"/>
      </w:pPr>
      <w:r>
        <w:t>1. Оценка текущего состояния развития туризма</w:t>
      </w:r>
    </w:p>
    <w:p w14:paraId="68B41444" w14:textId="77777777" w:rsidR="009F236D" w:rsidRDefault="009F236D">
      <w:pPr>
        <w:pStyle w:val="ConsPlusTitle"/>
        <w:jc w:val="center"/>
      </w:pPr>
      <w:r>
        <w:t>в Ивановской области</w:t>
      </w:r>
    </w:p>
    <w:p w14:paraId="5F7A6E76" w14:textId="77777777" w:rsidR="009F236D" w:rsidRDefault="009F236D">
      <w:pPr>
        <w:pStyle w:val="ConsPlusNormal"/>
        <w:jc w:val="center"/>
      </w:pPr>
    </w:p>
    <w:p w14:paraId="76EC8512" w14:textId="77777777" w:rsidR="009F236D" w:rsidRDefault="009F236D">
      <w:pPr>
        <w:pStyle w:val="ConsPlusNormal"/>
        <w:ind w:firstLine="540"/>
        <w:jc w:val="both"/>
      </w:pPr>
      <w:r>
        <w:t xml:space="preserve">Государственная программа Ивановской области "Развитие туризма в Ивановской области" </w:t>
      </w:r>
      <w:r>
        <w:lastRenderedPageBreak/>
        <w:t>(далее - Государственная программа) определяет цели, задачи и основные направления развития туризма Ивановской области, финансовое обеспечение и механизмы реализации мероприятий и показатели их результативности.</w:t>
      </w:r>
    </w:p>
    <w:p w14:paraId="6ABA0C6E" w14:textId="77777777" w:rsidR="009F236D" w:rsidRDefault="009F236D">
      <w:pPr>
        <w:pStyle w:val="ConsPlusNormal"/>
        <w:spacing w:before="220"/>
        <w:ind w:firstLine="540"/>
        <w:jc w:val="both"/>
      </w:pPr>
      <w:r>
        <w:t>Анализ современного состояния туризма в Ивановской области показывает, что в последние годы эта сфера развивается стабильно и динамично. Отмечается ежегодный рост внутренних туристско-экскурсионных посещений: количество туристов, размещенных в коллективных средствах размещения, растет в среднем минимум на 8%; объем туристско-экскурсионных посещений Ивановской области увеличивается в среднем минимум на 10%.</w:t>
      </w:r>
    </w:p>
    <w:p w14:paraId="7E7BD2C4" w14:textId="77777777" w:rsidR="009F236D" w:rsidRDefault="009F236D">
      <w:pPr>
        <w:pStyle w:val="ConsPlusNormal"/>
        <w:spacing w:before="220"/>
        <w:ind w:firstLine="540"/>
        <w:jc w:val="both"/>
      </w:pPr>
      <w:r>
        <w:t>В соответствии с данными единой межведомственной информационно-статистической системы определены основные показатели туристической индустрии в Ивановской области (за 2023 год):</w:t>
      </w:r>
    </w:p>
    <w:p w14:paraId="6F519E3D" w14:textId="77777777" w:rsidR="009F236D" w:rsidRDefault="009F236D">
      <w:pPr>
        <w:pStyle w:val="ConsPlusNormal"/>
        <w:spacing w:before="220"/>
        <w:ind w:firstLine="540"/>
        <w:jc w:val="both"/>
      </w:pPr>
      <w:r>
        <w:t>- 114 коллективных средств размещения;</w:t>
      </w:r>
    </w:p>
    <w:p w14:paraId="29307FE0" w14:textId="77777777" w:rsidR="009F236D" w:rsidRDefault="009F236D">
      <w:pPr>
        <w:pStyle w:val="ConsPlusNormal"/>
        <w:spacing w:before="220"/>
        <w:ind w:firstLine="540"/>
        <w:jc w:val="both"/>
      </w:pPr>
      <w:r>
        <w:t>- 3910 номеров в коллективных средствах размещения;</w:t>
      </w:r>
    </w:p>
    <w:p w14:paraId="44A675A3" w14:textId="77777777" w:rsidR="009F236D" w:rsidRDefault="009F236D">
      <w:pPr>
        <w:pStyle w:val="ConsPlusNormal"/>
        <w:spacing w:before="220"/>
        <w:ind w:firstLine="540"/>
        <w:jc w:val="both"/>
      </w:pPr>
      <w:r>
        <w:t>- 279 туристических фирм.</w:t>
      </w:r>
    </w:p>
    <w:p w14:paraId="40FBD012" w14:textId="77777777" w:rsidR="009F236D" w:rsidRDefault="009F236D">
      <w:pPr>
        <w:pStyle w:val="ConsPlusNormal"/>
        <w:spacing w:before="220"/>
        <w:ind w:firstLine="540"/>
        <w:jc w:val="both"/>
      </w:pPr>
      <w: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в Ивановской области количество номеров в коллективных средствах размещения по сравнению с 2013 годом выросло почти на 17%; площадь номерного фонда увеличилась в 1,4 раза. Вместе с тем количество койко-мест в коллективных средствах размещения на территории Ивановской области увеличилось с 9344 единиц в 2013 году до 10245 единиц в 2023 году (на 10% больше).</w:t>
      </w:r>
    </w:p>
    <w:p w14:paraId="176A24EC" w14:textId="77777777" w:rsidR="009F236D" w:rsidRDefault="009F236D">
      <w:pPr>
        <w:pStyle w:val="ConsPlusNormal"/>
        <w:spacing w:before="220"/>
        <w:ind w:firstLine="540"/>
        <w:jc w:val="both"/>
      </w:pPr>
      <w:r>
        <w:t>Туристско-экскурсионные посещения Ивановской области в 2021 году составили 651,3 тыс. человек, в 2022 году - 850,0 тыс. человек, в 2023 году - 947,5 тыс. человек. К 2035 году туристско-экскурсионные посещения Ивановской области должны составить более 1,6 млн человек.</w:t>
      </w:r>
    </w:p>
    <w:p w14:paraId="5E17382A" w14:textId="77777777" w:rsidR="009F236D" w:rsidRDefault="009F236D">
      <w:pPr>
        <w:pStyle w:val="ConsPlusNormal"/>
        <w:spacing w:before="220"/>
        <w:ind w:firstLine="540"/>
        <w:jc w:val="both"/>
      </w:pPr>
      <w:r>
        <w:t>На протяжении ряда лет наиболее востребованным среди гостей Ивановской области является культурно-познавательный туризм, который составляет не менее 60% от общего количества туристских посещений Ивановской области.</w:t>
      </w:r>
    </w:p>
    <w:p w14:paraId="3BD29992" w14:textId="77777777" w:rsidR="009F236D" w:rsidRDefault="009F236D">
      <w:pPr>
        <w:pStyle w:val="ConsPlusNormal"/>
        <w:spacing w:before="220"/>
        <w:ind w:firstLine="540"/>
        <w:jc w:val="both"/>
      </w:pPr>
      <w:r>
        <w:t>Одним из перспективных направлений туристской индустрии Ивановской области является круизный туризм. Поддержка процессов развития портовых городов (малых и средних) в качестве экономического ресурса, обеспечивающего основной поток туристов в регион через главную водную артерию Волгу, аккумулировалась в возобновление навигации в г. Кинешме в 2018 году и в г. Юрьевце в 2022 году. В 2021 году в волжские города (г. Плес и г. Кинешму) пришвартовалось 49 теплоходов с 8 тыс. туристов. В 2022 году количество судозаходов составило 191, а поток туристов - 55 тыс. человек. В 2023 году пришвартовалось 337 теплоходов с 84 тыс. туристов.</w:t>
      </w:r>
    </w:p>
    <w:p w14:paraId="195A489D" w14:textId="77777777" w:rsidR="009F236D" w:rsidRDefault="009F236D">
      <w:pPr>
        <w:pStyle w:val="ConsPlusNormal"/>
        <w:spacing w:before="220"/>
        <w:ind w:firstLine="540"/>
        <w:jc w:val="both"/>
      </w:pPr>
      <w:r>
        <w:t>Основными потенциальными направлениями государственной политики в сфере туризма Ивановской области являются:</w:t>
      </w:r>
    </w:p>
    <w:p w14:paraId="37A068F5" w14:textId="77777777" w:rsidR="009F236D" w:rsidRDefault="009F236D">
      <w:pPr>
        <w:pStyle w:val="ConsPlusNormal"/>
        <w:spacing w:before="220"/>
        <w:ind w:firstLine="540"/>
        <w:jc w:val="both"/>
      </w:pPr>
      <w:r>
        <w:t>- развитие портовых городов (малых и средних) в качестве экономического ресурса, обеспечивающего основной поток туристов, путешествующих по реке Волге;</w:t>
      </w:r>
    </w:p>
    <w:p w14:paraId="1FE74224" w14:textId="77777777" w:rsidR="009F236D" w:rsidRDefault="009F236D">
      <w:pPr>
        <w:pStyle w:val="ConsPlusNormal"/>
        <w:spacing w:before="220"/>
        <w:ind w:firstLine="540"/>
        <w:jc w:val="both"/>
      </w:pPr>
      <w:r>
        <w:t>- популяризация историко-культурного наследия и туристско-рекреационных ресурсов малых городов Ивановской области;</w:t>
      </w:r>
    </w:p>
    <w:p w14:paraId="05E12F55" w14:textId="77777777" w:rsidR="009F236D" w:rsidRDefault="009F236D">
      <w:pPr>
        <w:pStyle w:val="ConsPlusNormal"/>
        <w:spacing w:before="220"/>
        <w:ind w:firstLine="540"/>
        <w:jc w:val="both"/>
      </w:pPr>
      <w:r>
        <w:t>- включение малых городов Ивановской области в систему туристско-рекреационных кластеров региона;</w:t>
      </w:r>
    </w:p>
    <w:p w14:paraId="2AE17199" w14:textId="77777777" w:rsidR="009F236D" w:rsidRDefault="009F236D">
      <w:pPr>
        <w:pStyle w:val="ConsPlusNormal"/>
        <w:spacing w:before="220"/>
        <w:ind w:firstLine="540"/>
        <w:jc w:val="both"/>
      </w:pPr>
      <w:r>
        <w:t>- формирование туристско-рекреационных кластеров на основе государственно-частного партнерства.</w:t>
      </w:r>
    </w:p>
    <w:p w14:paraId="25CFCA62" w14:textId="77777777" w:rsidR="009F236D" w:rsidRDefault="009F236D">
      <w:pPr>
        <w:pStyle w:val="ConsPlusNormal"/>
        <w:spacing w:before="220"/>
        <w:ind w:firstLine="540"/>
        <w:jc w:val="both"/>
      </w:pPr>
      <w:r>
        <w:t>Итоги реализации программных мероприятий по комплексному развитию туризма в Ивановской области за 2023 год характеризуются следующими результатами:</w:t>
      </w:r>
    </w:p>
    <w:p w14:paraId="2F93D63D" w14:textId="77777777" w:rsidR="009F236D" w:rsidRDefault="009F236D">
      <w:pPr>
        <w:pStyle w:val="ConsPlusNormal"/>
        <w:spacing w:before="220"/>
        <w:ind w:firstLine="540"/>
        <w:jc w:val="both"/>
      </w:pPr>
      <w:r>
        <w:t>по мероприятию "Разработаны рекламно-информационные материалы, организованы мероприятия, направленные на повышение туристической привлекательности Ивановской области автономной некоммерческой организацией "Центр развития туризма и гостеприимства Ивановской области" разработано 57 рекламно-информационных материалов и проведено 22 фестивальных, выставочных и событийных мероприятия;</w:t>
      </w:r>
    </w:p>
    <w:p w14:paraId="558EA452" w14:textId="77777777" w:rsidR="009F236D" w:rsidRDefault="009F236D">
      <w:pPr>
        <w:pStyle w:val="ConsPlusNormal"/>
        <w:spacing w:before="220"/>
        <w:ind w:firstLine="540"/>
        <w:jc w:val="both"/>
      </w:pPr>
      <w:r>
        <w:t>по мероприятию "Созданы концепции мероприятий по событийному туризму для подачи на грантовую поддержку автономной некоммерческой организацией "Центр развития туризма и гостеприимства Ивановской области" создано 3 концепции.</w:t>
      </w:r>
    </w:p>
    <w:p w14:paraId="5C42C68A" w14:textId="77777777" w:rsidR="009F236D" w:rsidRDefault="009F236D">
      <w:pPr>
        <w:pStyle w:val="ConsPlusNormal"/>
        <w:spacing w:before="220"/>
        <w:ind w:firstLine="540"/>
        <w:jc w:val="both"/>
      </w:pPr>
      <w:r>
        <w:t>Среди основных проблем, сдерживающих развитие туризма в Ивановской области, можно выделить следующие:</w:t>
      </w:r>
    </w:p>
    <w:p w14:paraId="08C7736E" w14:textId="77777777" w:rsidR="009F236D" w:rsidRDefault="009F236D">
      <w:pPr>
        <w:pStyle w:val="ConsPlusNormal"/>
        <w:spacing w:before="220"/>
        <w:ind w:firstLine="540"/>
        <w:jc w:val="both"/>
      </w:pPr>
      <w:r>
        <w:t>- недостаточно развитая туристская инфраструктура;</w:t>
      </w:r>
    </w:p>
    <w:p w14:paraId="66A3E786" w14:textId="77777777" w:rsidR="009F236D" w:rsidRDefault="009F236D">
      <w:pPr>
        <w:pStyle w:val="ConsPlusNormal"/>
        <w:spacing w:before="220"/>
        <w:ind w:firstLine="540"/>
        <w:jc w:val="both"/>
      </w:pPr>
      <w:r>
        <w:t>- нехватка коллективных средств размещения средней ценовой категории с современным уровнем сервиса;</w:t>
      </w:r>
    </w:p>
    <w:p w14:paraId="38F5F219" w14:textId="77777777" w:rsidR="009F236D" w:rsidRDefault="009F236D">
      <w:pPr>
        <w:pStyle w:val="ConsPlusNormal"/>
        <w:spacing w:before="220"/>
        <w:ind w:firstLine="540"/>
        <w:jc w:val="both"/>
      </w:pPr>
      <w:r>
        <w:t>- недостаточно развитая причальная инфраструктура;</w:t>
      </w:r>
    </w:p>
    <w:p w14:paraId="4E556A92" w14:textId="77777777" w:rsidR="009F236D" w:rsidRDefault="009F236D">
      <w:pPr>
        <w:pStyle w:val="ConsPlusNormal"/>
        <w:spacing w:before="220"/>
        <w:ind w:firstLine="540"/>
        <w:jc w:val="both"/>
      </w:pPr>
      <w:r>
        <w:t>- слабая инвестиционная составляющая (трудности в привлечении инвесторов для развития туристической отрасли региона);</w:t>
      </w:r>
    </w:p>
    <w:p w14:paraId="3DE63370" w14:textId="77777777" w:rsidR="009F236D" w:rsidRDefault="009F236D">
      <w:pPr>
        <w:pStyle w:val="ConsPlusNormal"/>
        <w:spacing w:before="220"/>
        <w:ind w:firstLine="540"/>
        <w:jc w:val="both"/>
      </w:pPr>
      <w:r>
        <w:t>- недостаточный уровень продвижения туристических брендов Ивановской области.</w:t>
      </w:r>
    </w:p>
    <w:p w14:paraId="435025B5" w14:textId="77777777" w:rsidR="009F236D" w:rsidRDefault="009F236D">
      <w:pPr>
        <w:pStyle w:val="ConsPlusNormal"/>
        <w:jc w:val="center"/>
      </w:pPr>
    </w:p>
    <w:p w14:paraId="74C3584F" w14:textId="77777777" w:rsidR="009F236D" w:rsidRDefault="009F236D">
      <w:pPr>
        <w:pStyle w:val="ConsPlusTitle"/>
        <w:jc w:val="center"/>
        <w:outlineLvl w:val="2"/>
      </w:pPr>
      <w:r>
        <w:t>2. Приоритеты и цели государственной политики в сфере</w:t>
      </w:r>
    </w:p>
    <w:p w14:paraId="051FBA73" w14:textId="77777777" w:rsidR="009F236D" w:rsidRDefault="009F236D">
      <w:pPr>
        <w:pStyle w:val="ConsPlusTitle"/>
        <w:jc w:val="center"/>
      </w:pPr>
      <w:r>
        <w:t>реализации Государственной программы. Взаимосвязь</w:t>
      </w:r>
    </w:p>
    <w:p w14:paraId="2D40890C" w14:textId="77777777" w:rsidR="009F236D" w:rsidRDefault="009F236D">
      <w:pPr>
        <w:pStyle w:val="ConsPlusTitle"/>
        <w:jc w:val="center"/>
      </w:pPr>
      <w:r>
        <w:t>со стратегическими приоритетами, целями и показателями</w:t>
      </w:r>
    </w:p>
    <w:p w14:paraId="1FD65ED6" w14:textId="77777777" w:rsidR="009F236D" w:rsidRDefault="009F236D">
      <w:pPr>
        <w:pStyle w:val="ConsPlusTitle"/>
        <w:jc w:val="center"/>
      </w:pPr>
      <w:r>
        <w:t>государственных программ Российской Федерации</w:t>
      </w:r>
    </w:p>
    <w:p w14:paraId="7E010A89" w14:textId="77777777" w:rsidR="009F236D" w:rsidRDefault="009F236D">
      <w:pPr>
        <w:pStyle w:val="ConsPlusNormal"/>
        <w:ind w:firstLine="540"/>
        <w:jc w:val="both"/>
      </w:pPr>
    </w:p>
    <w:p w14:paraId="08FE1EF6" w14:textId="77777777" w:rsidR="009F236D" w:rsidRDefault="009F236D">
      <w:pPr>
        <w:pStyle w:val="ConsPlusNormal"/>
        <w:ind w:firstLine="540"/>
        <w:jc w:val="both"/>
      </w:pPr>
      <w:r>
        <w:t xml:space="preserve">Цели государственной политики в сфере реализации Государственной программы соответствуют целям развития туризма в Российской Федерации, изложенным в государственной </w:t>
      </w:r>
      <w:hyperlink r:id="rId12">
        <w:r>
          <w:rPr>
            <w:color w:val="0000FF"/>
          </w:rPr>
          <w:t>программе</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(далее - Государственная программа Российской Федерации "Развитие туризма"):</w:t>
      </w:r>
    </w:p>
    <w:p w14:paraId="17F67A24" w14:textId="77777777" w:rsidR="009F236D" w:rsidRDefault="009F236D">
      <w:pPr>
        <w:pStyle w:val="ConsPlusNormal"/>
        <w:spacing w:before="220"/>
        <w:ind w:firstLine="540"/>
        <w:jc w:val="both"/>
      </w:pPr>
      <w:r>
        <w:t>1. Обеспечение граждан современной туристской инфраструктурой.</w:t>
      </w:r>
    </w:p>
    <w:p w14:paraId="65B88873" w14:textId="77777777" w:rsidR="009F236D" w:rsidRDefault="009F236D">
      <w:pPr>
        <w:pStyle w:val="ConsPlusNormal"/>
        <w:spacing w:before="220"/>
        <w:ind w:firstLine="540"/>
        <w:jc w:val="both"/>
      </w:pPr>
      <w:r>
        <w:t>2. Создание и внедрение системы поддержки общественных и предпринимательских инициатив, направленных на развитие внутреннего туризма.</w:t>
      </w:r>
    </w:p>
    <w:p w14:paraId="735787A7" w14:textId="77777777" w:rsidR="009F236D" w:rsidRDefault="009F236D">
      <w:pPr>
        <w:pStyle w:val="ConsPlusNormal"/>
        <w:spacing w:before="220"/>
        <w:ind w:firstLine="540"/>
        <w:jc w:val="both"/>
      </w:pPr>
      <w:r>
        <w:t>3. 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14:paraId="7FFC16BD" w14:textId="77777777" w:rsidR="009F236D" w:rsidRDefault="009F236D">
      <w:pPr>
        <w:pStyle w:val="ConsPlusNormal"/>
        <w:spacing w:before="220"/>
        <w:ind w:firstLine="540"/>
        <w:jc w:val="both"/>
      </w:pPr>
      <w:r>
        <w:t>4. 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14:paraId="05014148" w14:textId="77777777" w:rsidR="009F236D" w:rsidRDefault="009F236D">
      <w:pPr>
        <w:pStyle w:val="ConsPlusNormal"/>
        <w:spacing w:before="220"/>
        <w:ind w:firstLine="540"/>
        <w:jc w:val="both"/>
      </w:pPr>
      <w:r>
        <w:t>5. Создание сквозной системы финансовой и нефинансовой поддержки, направленной на развитие экспорта туристских услуг.</w:t>
      </w:r>
    </w:p>
    <w:p w14:paraId="1C321AEF" w14:textId="77777777" w:rsidR="009F236D" w:rsidRDefault="009F236D">
      <w:pPr>
        <w:pStyle w:val="ConsPlusNormal"/>
        <w:spacing w:before="220"/>
        <w:ind w:firstLine="540"/>
        <w:jc w:val="both"/>
      </w:pPr>
      <w:r>
        <w:t>6. Увеличение числа рабочих мест и повышение кадрового потенциала отечественной туристской отрасли.</w:t>
      </w:r>
    </w:p>
    <w:p w14:paraId="49400A01" w14:textId="77777777" w:rsidR="009F236D" w:rsidRDefault="009F236D">
      <w:pPr>
        <w:pStyle w:val="ConsPlusNormal"/>
        <w:spacing w:before="220"/>
        <w:ind w:firstLine="540"/>
        <w:jc w:val="both"/>
      </w:pPr>
      <w:r>
        <w:t>7. Реализация мероприятий по цифровизации государственного управления в сфере туризма.</w:t>
      </w:r>
    </w:p>
    <w:p w14:paraId="38CCB7A2" w14:textId="77777777" w:rsidR="009F236D" w:rsidRDefault="009F236D">
      <w:pPr>
        <w:pStyle w:val="ConsPlusNormal"/>
        <w:spacing w:before="220"/>
        <w:ind w:firstLine="540"/>
        <w:jc w:val="both"/>
      </w:pPr>
      <w:r>
        <w:t>8. Усовершенствование государственного управления в сфере туризма.</w:t>
      </w:r>
    </w:p>
    <w:p w14:paraId="20AD9194" w14:textId="77777777" w:rsidR="009F236D" w:rsidRDefault="009F236D">
      <w:pPr>
        <w:pStyle w:val="ConsPlusNormal"/>
        <w:spacing w:before="220"/>
        <w:ind w:firstLine="540"/>
        <w:jc w:val="both"/>
      </w:pPr>
      <w:r>
        <w:t xml:space="preserve">Приоритеты государственной политики в сфере реализации Государственной программы сформированы на основе указов Президента Российской Федерации от 28.11.2024 </w:t>
      </w:r>
      <w:hyperlink r:id="rId13">
        <w:r>
          <w:rPr>
            <w:color w:val="0000FF"/>
          </w:rPr>
          <w:t>N 1014</w:t>
        </w:r>
      </w:hyperlink>
      <w: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 07.05.2024 </w:t>
      </w:r>
      <w:hyperlink r:id="rId14">
        <w:r>
          <w:rPr>
            <w:color w:val="0000FF"/>
          </w:rPr>
          <w:t>N 309</w:t>
        </w:r>
      </w:hyperlink>
      <w:r>
        <w:t xml:space="preserve"> "О национальных целях развития Российской Федерации на период до 2030 года и на перспективу до 2036 года", </w:t>
      </w:r>
      <w:hyperlink r:id="rId15">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 Единого </w:t>
      </w:r>
      <w:hyperlink r:id="rId16">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17">
        <w:r>
          <w:rPr>
            <w:color w:val="0000FF"/>
          </w:rPr>
          <w:t>распоряжением</w:t>
        </w:r>
      </w:hyperlink>
      <w:r>
        <w:t xml:space="preserve"> Правительства Российской Федерации от 01.10.2021 N 2765-р.</w:t>
      </w:r>
    </w:p>
    <w:p w14:paraId="3DB6986F" w14:textId="77777777" w:rsidR="009F236D" w:rsidRDefault="009F236D">
      <w:pPr>
        <w:pStyle w:val="ConsPlusNormal"/>
        <w:jc w:val="both"/>
      </w:pPr>
      <w:r>
        <w:t xml:space="preserve">(в ред. </w:t>
      </w:r>
      <w:hyperlink r:id="rId18">
        <w:r>
          <w:rPr>
            <w:color w:val="0000FF"/>
          </w:rPr>
          <w:t>Постановления</w:t>
        </w:r>
      </w:hyperlink>
      <w:r>
        <w:t xml:space="preserve"> Правительства Ивановской области от 06.06.2025 N 215-п)</w:t>
      </w:r>
    </w:p>
    <w:p w14:paraId="2102A09C" w14:textId="77777777" w:rsidR="009F236D" w:rsidRDefault="009F236D">
      <w:pPr>
        <w:pStyle w:val="ConsPlusNormal"/>
        <w:spacing w:before="220"/>
        <w:ind w:firstLine="540"/>
        <w:jc w:val="both"/>
      </w:pPr>
      <w:r>
        <w:t xml:space="preserve">Приоритетами Государственной программы являются поддержка развития туристического потенциала Ивановской области через развитие туристской инфраструктуры, повышение доступности туристических услуг, что отражает приоритеты государственной </w:t>
      </w:r>
      <w:hyperlink r:id="rId19">
        <w:r>
          <w:rPr>
            <w:color w:val="0000FF"/>
          </w:rPr>
          <w:t>программы</w:t>
        </w:r>
      </w:hyperlink>
      <w:r>
        <w:t xml:space="preserve"> Российской Федерации "Развитие туризма" в рамках повышения уровня качества и безопасности туристской и магистральной инфраструктуры, развитие транспортной доступности.</w:t>
      </w:r>
    </w:p>
    <w:p w14:paraId="7CD842AE" w14:textId="77777777" w:rsidR="009F236D" w:rsidRDefault="009F236D">
      <w:pPr>
        <w:pStyle w:val="ConsPlusNormal"/>
        <w:spacing w:before="220"/>
        <w:ind w:firstLine="540"/>
        <w:jc w:val="both"/>
      </w:pPr>
      <w:r>
        <w:t>Участие муниципальных образований Ивановской области в реализации мероприятий Государственной программы обеспечивается посредством реализации порядков предоставления и распределения субсидий бюджетам муниципальных образований Ивановской области по различным направлениям государственной поддержки, включенных в Государственную программу, и заключения соглашений между Департаментом туризма Ивановской области и органами местного самоуправления муниципальных образований Ивановской области.</w:t>
      </w:r>
    </w:p>
    <w:p w14:paraId="0F830E64" w14:textId="77777777" w:rsidR="009F236D" w:rsidRDefault="009F236D">
      <w:pPr>
        <w:pStyle w:val="ConsPlusNormal"/>
        <w:jc w:val="center"/>
      </w:pPr>
    </w:p>
    <w:p w14:paraId="31CBCB80" w14:textId="77777777" w:rsidR="009F236D" w:rsidRDefault="009F236D">
      <w:pPr>
        <w:pStyle w:val="ConsPlusTitle"/>
        <w:jc w:val="center"/>
        <w:outlineLvl w:val="2"/>
      </w:pPr>
      <w:r>
        <w:t>3. Задачи государственного управления, способы</w:t>
      </w:r>
    </w:p>
    <w:p w14:paraId="724AB7AD" w14:textId="77777777" w:rsidR="009F236D" w:rsidRDefault="009F236D">
      <w:pPr>
        <w:pStyle w:val="ConsPlusTitle"/>
        <w:jc w:val="center"/>
      </w:pPr>
      <w:r>
        <w:t>их эффективного решения в сфере реализации</w:t>
      </w:r>
    </w:p>
    <w:p w14:paraId="3775614F" w14:textId="77777777" w:rsidR="009F236D" w:rsidRDefault="009F236D">
      <w:pPr>
        <w:pStyle w:val="ConsPlusTitle"/>
        <w:jc w:val="center"/>
      </w:pPr>
      <w:r>
        <w:t>Государственной программы</w:t>
      </w:r>
    </w:p>
    <w:p w14:paraId="2D22D81C" w14:textId="77777777" w:rsidR="009F236D" w:rsidRDefault="009F236D">
      <w:pPr>
        <w:pStyle w:val="ConsPlusNormal"/>
        <w:jc w:val="center"/>
      </w:pPr>
    </w:p>
    <w:p w14:paraId="2CC97DCB" w14:textId="77777777" w:rsidR="009F236D" w:rsidRDefault="009F236D">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20">
        <w:r>
          <w:rPr>
            <w:color w:val="0000FF"/>
          </w:rPr>
          <w:t>Стратегией</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 и </w:t>
      </w:r>
      <w:hyperlink r:id="rId21">
        <w:r>
          <w:rPr>
            <w:color w:val="0000FF"/>
          </w:rPr>
          <w:t>постановлением</w:t>
        </w:r>
      </w:hyperlink>
      <w:r>
        <w:t xml:space="preserve"> Правительства Ивановской области от 27.04.2021 N 220-п "Об утверждении Стратегии социально-экономического развития Ивановской области до 2030 года".</w:t>
      </w:r>
    </w:p>
    <w:p w14:paraId="48EBA37F" w14:textId="77777777" w:rsidR="009F236D" w:rsidRDefault="009F236D">
      <w:pPr>
        <w:pStyle w:val="ConsPlusNormal"/>
        <w:spacing w:before="220"/>
        <w:ind w:firstLine="540"/>
        <w:jc w:val="both"/>
      </w:pPr>
      <w:r>
        <w:t>Для достижения целей Государственной программы предусмотрено решение следующих задач государственного управления:</w:t>
      </w:r>
    </w:p>
    <w:p w14:paraId="12EC154F" w14:textId="77777777" w:rsidR="009F236D" w:rsidRDefault="009F236D">
      <w:pPr>
        <w:pStyle w:val="ConsPlusNormal"/>
        <w:spacing w:before="220"/>
        <w:ind w:firstLine="540"/>
        <w:jc w:val="both"/>
      </w:pPr>
      <w:r>
        <w:t>обеспечение социально-экономического развития туристически привлекательных территорий;</w:t>
      </w:r>
    </w:p>
    <w:p w14:paraId="05FA26D5" w14:textId="77777777" w:rsidR="009F236D" w:rsidRDefault="009F236D">
      <w:pPr>
        <w:pStyle w:val="ConsPlusNormal"/>
        <w:spacing w:before="220"/>
        <w:ind w:firstLine="540"/>
        <w:jc w:val="both"/>
      </w:pPr>
      <w:r>
        <w:t>создание комфортных городских пространств для туристов;</w:t>
      </w:r>
    </w:p>
    <w:p w14:paraId="68B07685" w14:textId="77777777" w:rsidR="009F236D" w:rsidRDefault="009F236D">
      <w:pPr>
        <w:pStyle w:val="ConsPlusNormal"/>
        <w:spacing w:before="220"/>
        <w:ind w:firstLine="540"/>
        <w:jc w:val="both"/>
      </w:pPr>
      <w:r>
        <w:t>развитие эффективных транспортной и инженерной инфраструктур в малых городах Ивановской области.</w:t>
      </w:r>
    </w:p>
    <w:p w14:paraId="54BFAE8C" w14:textId="77777777" w:rsidR="009F236D" w:rsidRDefault="009F236D">
      <w:pPr>
        <w:pStyle w:val="ConsPlusNormal"/>
        <w:spacing w:before="220"/>
        <w:ind w:firstLine="540"/>
        <w:jc w:val="both"/>
      </w:pPr>
      <w:r>
        <w:t>Основные задачи Государственной программы и ее структурных элементов по достижению поставленных целей:</w:t>
      </w:r>
    </w:p>
    <w:p w14:paraId="58980FB8" w14:textId="77777777" w:rsidR="009F236D" w:rsidRDefault="009F236D">
      <w:pPr>
        <w:pStyle w:val="ConsPlusNormal"/>
        <w:spacing w:before="220"/>
        <w:ind w:firstLine="540"/>
        <w:jc w:val="both"/>
      </w:pPr>
      <w:r>
        <w:t>комплексное развитие внутреннего туризма в Ивановской области за счет создания условий для формирования и продвижения качественного и конкурентоспособного туристского продукта, популяризации туристического потенциала Ивановской области, повышения уровня событийных мероприятий;</w:t>
      </w:r>
    </w:p>
    <w:p w14:paraId="5C9FDE08" w14:textId="77777777" w:rsidR="009F236D" w:rsidRDefault="009F236D">
      <w:pPr>
        <w:pStyle w:val="ConsPlusNormal"/>
        <w:spacing w:before="220"/>
        <w:ind w:firstLine="540"/>
        <w:jc w:val="both"/>
      </w:pPr>
      <w:r>
        <w:t>увеличение доступности туристических услуг;</w:t>
      </w:r>
    </w:p>
    <w:p w14:paraId="7C15D116" w14:textId="77777777" w:rsidR="009F236D" w:rsidRDefault="009F236D">
      <w:pPr>
        <w:pStyle w:val="ConsPlusNormal"/>
        <w:spacing w:before="220"/>
        <w:ind w:firstLine="540"/>
        <w:jc w:val="both"/>
      </w:pPr>
      <w:r>
        <w:t>совершенствование нормативно-правового регулирования в сфере туризма;</w:t>
      </w:r>
    </w:p>
    <w:p w14:paraId="6C0346AE" w14:textId="77777777" w:rsidR="009F236D" w:rsidRDefault="009F236D">
      <w:pPr>
        <w:pStyle w:val="ConsPlusNormal"/>
        <w:spacing w:before="220"/>
        <w:ind w:firstLine="540"/>
        <w:jc w:val="both"/>
      </w:pPr>
      <w:r>
        <w:t>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в форме бюджетного инвестирования, предоставления субсидий;</w:t>
      </w:r>
    </w:p>
    <w:p w14:paraId="54BB6DA2" w14:textId="77777777" w:rsidR="009F236D" w:rsidRDefault="009F236D">
      <w:pPr>
        <w:pStyle w:val="ConsPlusNormal"/>
        <w:spacing w:before="220"/>
        <w:ind w:firstLine="540"/>
        <w:jc w:val="both"/>
      </w:pPr>
      <w:r>
        <w:t>предоставление субсидий муниципальным образованиям Ивановской области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14:paraId="3569B366" w14:textId="77777777" w:rsidR="009F236D" w:rsidRDefault="009F236D">
      <w:pPr>
        <w:pStyle w:val="ConsPlusNormal"/>
        <w:spacing w:before="220"/>
        <w:ind w:firstLine="540"/>
        <w:jc w:val="both"/>
      </w:pPr>
      <w:r>
        <w:t>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14:paraId="331417D6" w14:textId="77777777" w:rsidR="009F236D" w:rsidRDefault="009F236D">
      <w:pPr>
        <w:pStyle w:val="ConsPlusNormal"/>
        <w:spacing w:before="220"/>
        <w:ind w:firstLine="540"/>
        <w:jc w:val="both"/>
      </w:pPr>
      <w:r>
        <w:t>В целях реализации государственной политики поддержки и развития внутреннего и въездного туризма, а также достижения целей и задач Государственной программы предусмотрены меры поддержки на реализацию туристических проектов, направленных на развитие туристской инфраструктуры,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14:paraId="24E34708" w14:textId="77777777" w:rsidR="009F236D" w:rsidRDefault="009F236D">
      <w:pPr>
        <w:pStyle w:val="ConsPlusNormal"/>
        <w:spacing w:before="220"/>
        <w:ind w:firstLine="540"/>
        <w:jc w:val="both"/>
      </w:pPr>
      <w:hyperlink w:anchor="P116">
        <w:r>
          <w:rPr>
            <w:color w:val="0000FF"/>
          </w:rPr>
          <w:t>Порядок</w:t>
        </w:r>
      </w:hyperlink>
      <w:r>
        <w:t xml:space="preserve">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установлен согласно приложению 1 к Государственной программе.</w:t>
      </w:r>
    </w:p>
    <w:p w14:paraId="3E28D306" w14:textId="77777777" w:rsidR="009F236D" w:rsidRDefault="009F236D">
      <w:pPr>
        <w:pStyle w:val="ConsPlusNormal"/>
        <w:spacing w:before="220"/>
        <w:ind w:firstLine="540"/>
        <w:jc w:val="both"/>
      </w:pPr>
      <w:hyperlink w:anchor="P372">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установлен согласно приложению 2 к Государственной программе.</w:t>
      </w:r>
    </w:p>
    <w:p w14:paraId="3F347435" w14:textId="77777777" w:rsidR="009F236D" w:rsidRDefault="009F236D">
      <w:pPr>
        <w:pStyle w:val="ConsPlusNormal"/>
        <w:jc w:val="center"/>
      </w:pPr>
    </w:p>
    <w:p w14:paraId="5A5AE5BA" w14:textId="77777777" w:rsidR="009F236D" w:rsidRDefault="009F236D">
      <w:pPr>
        <w:pStyle w:val="ConsPlusNormal"/>
        <w:jc w:val="center"/>
      </w:pPr>
    </w:p>
    <w:p w14:paraId="6C2BED8E" w14:textId="77777777" w:rsidR="009F236D" w:rsidRDefault="009F236D">
      <w:pPr>
        <w:pStyle w:val="ConsPlusNormal"/>
        <w:jc w:val="center"/>
      </w:pPr>
    </w:p>
    <w:p w14:paraId="6C454A62" w14:textId="77777777" w:rsidR="009F236D" w:rsidRDefault="009F236D">
      <w:pPr>
        <w:pStyle w:val="ConsPlusNormal"/>
        <w:jc w:val="center"/>
      </w:pPr>
    </w:p>
    <w:p w14:paraId="39437DB9" w14:textId="77777777" w:rsidR="009F236D" w:rsidRDefault="009F236D">
      <w:pPr>
        <w:pStyle w:val="ConsPlusNormal"/>
        <w:jc w:val="center"/>
      </w:pPr>
    </w:p>
    <w:p w14:paraId="6D3B003D" w14:textId="77777777" w:rsidR="009F236D" w:rsidRDefault="009F236D">
      <w:pPr>
        <w:pStyle w:val="ConsPlusNormal"/>
        <w:jc w:val="right"/>
        <w:outlineLvl w:val="1"/>
      </w:pPr>
      <w:r>
        <w:t>Приложение 1</w:t>
      </w:r>
    </w:p>
    <w:p w14:paraId="0B8522CB" w14:textId="77777777" w:rsidR="009F236D" w:rsidRDefault="009F236D">
      <w:pPr>
        <w:pStyle w:val="ConsPlusNormal"/>
        <w:jc w:val="right"/>
      </w:pPr>
      <w:r>
        <w:t>к государственной программе</w:t>
      </w:r>
    </w:p>
    <w:p w14:paraId="0D947853" w14:textId="77777777" w:rsidR="009F236D" w:rsidRDefault="009F236D">
      <w:pPr>
        <w:pStyle w:val="ConsPlusNormal"/>
        <w:jc w:val="right"/>
      </w:pPr>
      <w:r>
        <w:t>Ивановской области</w:t>
      </w:r>
    </w:p>
    <w:p w14:paraId="13D8D2EF" w14:textId="77777777" w:rsidR="009F236D" w:rsidRDefault="009F236D">
      <w:pPr>
        <w:pStyle w:val="ConsPlusNormal"/>
        <w:jc w:val="right"/>
      </w:pPr>
      <w:r>
        <w:t>"Развитие туризма в Ивановской области"</w:t>
      </w:r>
    </w:p>
    <w:p w14:paraId="0020D8F2" w14:textId="77777777" w:rsidR="009F236D" w:rsidRDefault="009F236D">
      <w:pPr>
        <w:pStyle w:val="ConsPlusNormal"/>
        <w:jc w:val="right"/>
      </w:pPr>
    </w:p>
    <w:p w14:paraId="072F5F49" w14:textId="77777777" w:rsidR="009F236D" w:rsidRDefault="009F236D">
      <w:pPr>
        <w:pStyle w:val="ConsPlusTitle"/>
        <w:jc w:val="center"/>
      </w:pPr>
      <w:bookmarkStart w:id="1" w:name="P116"/>
      <w:bookmarkEnd w:id="1"/>
      <w:r>
        <w:t>ПОРЯДОК</w:t>
      </w:r>
    </w:p>
    <w:p w14:paraId="3F671CCF" w14:textId="77777777" w:rsidR="009F236D" w:rsidRDefault="009F236D">
      <w:pPr>
        <w:pStyle w:val="ConsPlusTitle"/>
        <w:jc w:val="center"/>
      </w:pPr>
      <w:r>
        <w:t>предоставления и распределения субсидий бюджетам</w:t>
      </w:r>
    </w:p>
    <w:p w14:paraId="71C8F645" w14:textId="77777777" w:rsidR="009F236D" w:rsidRDefault="009F236D">
      <w:pPr>
        <w:pStyle w:val="ConsPlusTitle"/>
        <w:jc w:val="center"/>
      </w:pPr>
      <w:r>
        <w:t>муниципальных образований Ивановской области на поддержку</w:t>
      </w:r>
    </w:p>
    <w:p w14:paraId="459CB81E" w14:textId="77777777" w:rsidR="009F236D" w:rsidRDefault="009F236D">
      <w:pPr>
        <w:pStyle w:val="ConsPlusTitle"/>
        <w:jc w:val="center"/>
      </w:pPr>
      <w:r>
        <w:t>и продвижение событийных мероприятий, направленных</w:t>
      </w:r>
    </w:p>
    <w:p w14:paraId="285024E7" w14:textId="77777777" w:rsidR="009F236D" w:rsidRDefault="009F236D">
      <w:pPr>
        <w:pStyle w:val="ConsPlusTitle"/>
        <w:jc w:val="center"/>
      </w:pPr>
      <w:r>
        <w:t>на развитие туризма</w:t>
      </w:r>
    </w:p>
    <w:p w14:paraId="25A468C4" w14:textId="77777777" w:rsidR="009F236D" w:rsidRDefault="009F236D">
      <w:pPr>
        <w:pStyle w:val="ConsPlusNormal"/>
        <w:jc w:val="center"/>
      </w:pPr>
    </w:p>
    <w:p w14:paraId="2F53FF8C" w14:textId="77777777" w:rsidR="009F236D" w:rsidRDefault="009F236D">
      <w:pPr>
        <w:pStyle w:val="ConsPlusNormal"/>
        <w:ind w:firstLine="540"/>
        <w:jc w:val="both"/>
      </w:pPr>
      <w:r>
        <w:t>1. Настоящий Порядок устанавливает порядок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(далее - субсидии).</w:t>
      </w:r>
    </w:p>
    <w:p w14:paraId="447F5741" w14:textId="77777777" w:rsidR="009F236D" w:rsidRDefault="009F236D">
      <w:pPr>
        <w:pStyle w:val="ConsPlusNormal"/>
        <w:spacing w:before="220"/>
        <w:ind w:firstLine="540"/>
        <w:jc w:val="both"/>
      </w:pPr>
      <w:bookmarkStart w:id="2" w:name="P123"/>
      <w:bookmarkEnd w:id="2"/>
      <w:r>
        <w:t xml:space="preserve">2. Субсидии предоставляются в рамках регионального проекта "Создание номерного фонда, инфраструктуры и новых точек притяжения" государственной программы Ивановской области "Развитие туризма в Ивановской области", обеспечивающего достижение целей, показателей и результатов федерального проекта "Создание номерного фонда, инфраструктуры и новых точек притяжения" национального проекта "Туризм и гостеприимство", на софинансирование расходных обязательств муниципальных образований Ивановской области, возникающих в соответствии со </w:t>
      </w:r>
      <w:hyperlink r:id="rId22">
        <w:r>
          <w:rPr>
            <w:color w:val="0000FF"/>
          </w:rPr>
          <w:t>статьями 14</w:t>
        </w:r>
      </w:hyperlink>
      <w:r>
        <w:t xml:space="preserve">, </w:t>
      </w:r>
      <w:hyperlink r:id="rId23">
        <w:r>
          <w:rPr>
            <w:color w:val="0000FF"/>
          </w:rPr>
          <w:t>15</w:t>
        </w:r>
      </w:hyperlink>
      <w:r>
        <w:t xml:space="preserve"> и </w:t>
      </w:r>
      <w:hyperlink r:id="rId24">
        <w:r>
          <w:rPr>
            <w:color w:val="0000FF"/>
          </w:rPr>
          <w:t>16</w:t>
        </w:r>
      </w:hyperlink>
      <w:r>
        <w:t xml:space="preserve"> Федерального закона от 06.10.2003 N 131-ФЗ "Об общих принципах организации местного самоуправления в Российской Федерации" при исполнении соответствующими органами местного самоуправления муниципальных образований Ивановской области установленных полномочий по созданию условий для организации досуга и обеспечения жителей соответствующей территории услугами организаций культуры, созданию условий для развития местного традиционного народного художественного творчества, созданию условий для массового отдыха жителей и организации обустройства мест массового отдыха населения.</w:t>
      </w:r>
    </w:p>
    <w:p w14:paraId="644337B2" w14:textId="77777777" w:rsidR="009F236D" w:rsidRDefault="009F236D">
      <w:pPr>
        <w:pStyle w:val="ConsPlusNormal"/>
        <w:spacing w:before="220"/>
        <w:ind w:firstLine="540"/>
        <w:jc w:val="both"/>
      </w:pPr>
      <w:r>
        <w:t>Целями предоставления субсидии являются:</w:t>
      </w:r>
    </w:p>
    <w:p w14:paraId="01BC94C4" w14:textId="77777777" w:rsidR="009F236D" w:rsidRDefault="009F236D">
      <w:pPr>
        <w:pStyle w:val="ConsPlusNormal"/>
        <w:spacing w:before="220"/>
        <w:ind w:firstLine="540"/>
        <w:jc w:val="both"/>
      </w:pPr>
      <w:r>
        <w:t>организация площадки для проведения событийного мероприятия;</w:t>
      </w:r>
    </w:p>
    <w:p w14:paraId="3AA3C24D" w14:textId="77777777" w:rsidR="009F236D" w:rsidRDefault="009F236D">
      <w:pPr>
        <w:pStyle w:val="ConsPlusNormal"/>
        <w:spacing w:before="220"/>
        <w:ind w:firstLine="540"/>
        <w:jc w:val="both"/>
      </w:pPr>
      <w:r>
        <w:t>составление программы проведения событийного мероприятия;</w:t>
      </w:r>
    </w:p>
    <w:p w14:paraId="3761C610" w14:textId="77777777" w:rsidR="009F236D" w:rsidRDefault="009F236D">
      <w:pPr>
        <w:pStyle w:val="ConsPlusNormal"/>
        <w:spacing w:before="220"/>
        <w:ind w:firstLine="540"/>
        <w:jc w:val="both"/>
      </w:pPr>
      <w:r>
        <w:t>приглашение главного лица событийного мероприятия;</w:t>
      </w:r>
    </w:p>
    <w:p w14:paraId="3CF8263C" w14:textId="77777777" w:rsidR="009F236D" w:rsidRDefault="009F236D">
      <w:pPr>
        <w:pStyle w:val="ConsPlusNormal"/>
        <w:spacing w:before="220"/>
        <w:ind w:firstLine="540"/>
        <w:jc w:val="both"/>
      </w:pPr>
      <w:r>
        <w:t>продвижение (анонсирование) событийного мероприятия в федеральных и региональных средствах массовой информации;</w:t>
      </w:r>
    </w:p>
    <w:p w14:paraId="16DF9E25" w14:textId="77777777" w:rsidR="009F236D" w:rsidRDefault="009F236D">
      <w:pPr>
        <w:pStyle w:val="ConsPlusNormal"/>
        <w:spacing w:before="220"/>
        <w:ind w:firstLine="540"/>
        <w:jc w:val="both"/>
      </w:pPr>
      <w:r>
        <w:t>оснащение техническим оборудованием площадки для проведения событийного мероприятия;</w:t>
      </w:r>
    </w:p>
    <w:p w14:paraId="1BC2BCD2" w14:textId="77777777" w:rsidR="009F236D" w:rsidRDefault="009F236D">
      <w:pPr>
        <w:pStyle w:val="ConsPlusNormal"/>
        <w:spacing w:before="220"/>
        <w:ind w:firstLine="540"/>
        <w:jc w:val="both"/>
      </w:pPr>
      <w:r>
        <w:t>осуществление других действий, направленных на организацию и проведение событийного мероприятия.</w:t>
      </w:r>
    </w:p>
    <w:p w14:paraId="18D293CA" w14:textId="77777777" w:rsidR="009F236D" w:rsidRDefault="009F236D">
      <w:pPr>
        <w:pStyle w:val="ConsPlusNormal"/>
        <w:spacing w:before="220"/>
        <w:ind w:firstLine="540"/>
        <w:jc w:val="both"/>
      </w:pPr>
      <w:r>
        <w:t>Субсидии могут расходоваться муниципальными образованиями Ивановской области по следующим направлениям:</w:t>
      </w:r>
    </w:p>
    <w:p w14:paraId="617C7B81" w14:textId="77777777" w:rsidR="009F236D" w:rsidRDefault="009F236D">
      <w:pPr>
        <w:pStyle w:val="ConsPlusNormal"/>
        <w:spacing w:before="220"/>
        <w:ind w:firstLine="540"/>
        <w:jc w:val="both"/>
      </w:pPr>
      <w:r>
        <w:t>а) разработка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p>
    <w:p w14:paraId="7F9AFCDE" w14:textId="77777777" w:rsidR="009F236D" w:rsidRDefault="009F236D">
      <w:pPr>
        <w:pStyle w:val="ConsPlusNormal"/>
        <w:spacing w:before="220"/>
        <w:ind w:firstLine="540"/>
        <w:jc w:val="both"/>
      </w:pPr>
      <w:bookmarkStart w:id="3" w:name="P133"/>
      <w:bookmarkEnd w:id="3"/>
      <w:r>
        <w:t>б) разработка и реализация событийного мероприятия с учетом следующего:</w:t>
      </w:r>
    </w:p>
    <w:p w14:paraId="77E3DE43" w14:textId="77777777" w:rsidR="009F236D" w:rsidRDefault="009F236D">
      <w:pPr>
        <w:pStyle w:val="ConsPlusNormal"/>
        <w:spacing w:before="220"/>
        <w:ind w:firstLine="540"/>
        <w:jc w:val="both"/>
      </w:pPr>
      <w:r>
        <w:t>продвижение событийного мероприятия за пределами субъекта Российской Федерации,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p>
    <w:p w14:paraId="7BD295DD" w14:textId="77777777" w:rsidR="009F236D" w:rsidRDefault="009F236D">
      <w:pPr>
        <w:pStyle w:val="ConsPlusNormal"/>
        <w:spacing w:before="220"/>
        <w:ind w:firstLine="540"/>
        <w:jc w:val="both"/>
      </w:pPr>
      <w:r>
        <w:t>сумма расходов на разработку и реализацию мероприятий по продвижению событийного мероприятия не превышает 25% общей суммы расходов на организацию и проведение событийного мероприятия;</w:t>
      </w:r>
    </w:p>
    <w:p w14:paraId="58CC4448" w14:textId="77777777" w:rsidR="009F236D" w:rsidRDefault="009F236D">
      <w:pPr>
        <w:pStyle w:val="ConsPlusNormal"/>
        <w:spacing w:before="220"/>
        <w:ind w:firstLine="540"/>
        <w:jc w:val="both"/>
      </w:pPr>
      <w:r>
        <w:t>в) материально-техническое обеспечение событийного мероприятия, которое включает в том числе:</w:t>
      </w:r>
    </w:p>
    <w:p w14:paraId="2F6467E2" w14:textId="77777777" w:rsidR="009F236D" w:rsidRDefault="009F236D">
      <w:pPr>
        <w:pStyle w:val="ConsPlusNormal"/>
        <w:spacing w:before="220"/>
        <w:ind w:firstLine="540"/>
        <w:jc w:val="both"/>
      </w:pPr>
      <w:r>
        <w:t>аренду и подготовку места проведения событийного мероприятия;</w:t>
      </w:r>
    </w:p>
    <w:p w14:paraId="39F207E4" w14:textId="77777777" w:rsidR="009F236D" w:rsidRDefault="009F236D">
      <w:pPr>
        <w:pStyle w:val="ConsPlusNormal"/>
        <w:spacing w:before="220"/>
        <w:ind w:firstLine="540"/>
        <w:jc w:val="both"/>
      </w:pPr>
      <w:r>
        <w:t>аренду и настройку технического и сценического оборудования для обеспечения 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p>
    <w:p w14:paraId="152597EA" w14:textId="77777777" w:rsidR="009F236D" w:rsidRDefault="009F236D">
      <w:pPr>
        <w:pStyle w:val="ConsPlusNormal"/>
        <w:spacing w:before="220"/>
        <w:ind w:firstLine="540"/>
        <w:jc w:val="both"/>
      </w:pPr>
      <w:r>
        <w:t>аренду и установку сценического комплекса и барьеров или их аналогов для ограждения места проведения событийного мероприятия, их оформление;</w:t>
      </w:r>
    </w:p>
    <w:p w14:paraId="5E419691" w14:textId="77777777" w:rsidR="009F236D" w:rsidRDefault="009F236D">
      <w:pPr>
        <w:pStyle w:val="ConsPlusNormal"/>
        <w:spacing w:before="220"/>
        <w:ind w:firstLine="540"/>
        <w:jc w:val="both"/>
      </w:pPr>
      <w:r>
        <w:t>изготовление или аренду декораций и иных конструкций, обеспечивающих проведение событийного мероприятия;</w:t>
      </w:r>
    </w:p>
    <w:p w14:paraId="153A191D" w14:textId="77777777" w:rsidR="009F236D" w:rsidRDefault="009F236D">
      <w:pPr>
        <w:pStyle w:val="ConsPlusNormal"/>
        <w:spacing w:before="220"/>
        <w:ind w:firstLine="540"/>
        <w:jc w:val="both"/>
      </w:pPr>
      <w:r>
        <w:t>организацию системы подсчета зрителей событийного мероприятия;</w:t>
      </w:r>
    </w:p>
    <w:p w14:paraId="70E2183E" w14:textId="77777777" w:rsidR="009F236D" w:rsidRDefault="009F236D">
      <w:pPr>
        <w:pStyle w:val="ConsPlusNormal"/>
        <w:spacing w:before="220"/>
        <w:ind w:firstLine="540"/>
        <w:jc w:val="both"/>
      </w:pPr>
      <w:r>
        <w:t>г) привлечение и оплата услуг участников событийного мероприятия.</w:t>
      </w:r>
    </w:p>
    <w:p w14:paraId="2CC8F0E5" w14:textId="77777777" w:rsidR="009F236D" w:rsidRDefault="009F236D">
      <w:pPr>
        <w:pStyle w:val="ConsPlusNormal"/>
        <w:spacing w:before="220"/>
        <w:ind w:firstLine="540"/>
        <w:jc w:val="both"/>
      </w:pPr>
      <w:r>
        <w:t>3. Субсидии предоставляются бюджетам муниципальных образований Ивановской области при соблюдении следующих условий:</w:t>
      </w:r>
    </w:p>
    <w:p w14:paraId="33CE4A19" w14:textId="77777777" w:rsidR="009F236D" w:rsidRDefault="009F236D">
      <w:pPr>
        <w:pStyle w:val="ConsPlusNormal"/>
        <w:spacing w:before="220"/>
        <w:ind w:firstLine="540"/>
        <w:jc w:val="both"/>
      </w:pPr>
      <w:r>
        <w:t>3.1. Наличие муниципальных правовых актов, утверждающих перечень мероприятий как расходные обязательства муниципального образования, в целях софинансирования которых предоставляются субсидии, в соответствии с требованиями настоящего Порядка и сроки их реализации.</w:t>
      </w:r>
    </w:p>
    <w:p w14:paraId="0BFD70CF" w14:textId="77777777" w:rsidR="009F236D" w:rsidRDefault="009F236D">
      <w:pPr>
        <w:pStyle w:val="ConsPlusNormal"/>
        <w:spacing w:before="220"/>
        <w:ind w:firstLine="540"/>
        <w:jc w:val="both"/>
      </w:pPr>
      <w:r>
        <w:t xml:space="preserve">3.2. Заключение соглашения о предоставлении субсидии в соответствии с </w:t>
      </w:r>
      <w:hyperlink w:anchor="P180">
        <w:r>
          <w:rPr>
            <w:color w:val="0000FF"/>
          </w:rPr>
          <w:t>пунктом 7</w:t>
        </w:r>
      </w:hyperlink>
      <w:r>
        <w:t xml:space="preserve"> настоящего Порядка с учетом требований </w:t>
      </w:r>
      <w:hyperlink r:id="rId25">
        <w:r>
          <w:rPr>
            <w:color w:val="0000FF"/>
          </w:rPr>
          <w:t>пунктов 7.1</w:t>
        </w:r>
      </w:hyperlink>
      <w:r>
        <w:t xml:space="preserve"> и </w:t>
      </w:r>
      <w:hyperlink r:id="rId26">
        <w:r>
          <w:rPr>
            <w:color w:val="0000FF"/>
          </w:rPr>
          <w:t>8</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14:paraId="14DD72DE" w14:textId="77777777" w:rsidR="009F236D" w:rsidRDefault="009F236D">
      <w:pPr>
        <w:pStyle w:val="ConsPlusNormal"/>
        <w:spacing w:before="220"/>
        <w:ind w:firstLine="540"/>
        <w:jc w:val="both"/>
      </w:pPr>
      <w:r>
        <w:t xml:space="preserve">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0E8C74EF" w14:textId="77777777" w:rsidR="009F236D" w:rsidRDefault="009F236D">
      <w:pPr>
        <w:pStyle w:val="ConsPlusNormal"/>
        <w:spacing w:before="220"/>
        <w:ind w:firstLine="540"/>
        <w:jc w:val="both"/>
      </w:pPr>
      <w:r>
        <w:t>3.4. Проводимое на территории муниципального образования Ивановской области событийное мероприятие соответствует одновременно следующим критериям:</w:t>
      </w:r>
    </w:p>
    <w:p w14:paraId="3D6EB6D6" w14:textId="77777777" w:rsidR="009F236D" w:rsidRDefault="009F236D">
      <w:pPr>
        <w:pStyle w:val="ConsPlusNormal"/>
        <w:spacing w:before="220"/>
        <w:ind w:firstLine="540"/>
        <w:jc w:val="both"/>
      </w:pPr>
      <w:bookmarkStart w:id="4" w:name="P148"/>
      <w:bookmarkEnd w:id="4"/>
      <w:r>
        <w:t>а) событийное мероприятие должно проводиться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p>
    <w:p w14:paraId="5B690A8E" w14:textId="77777777" w:rsidR="009F236D" w:rsidRDefault="009F236D">
      <w:pPr>
        <w:pStyle w:val="ConsPlusNormal"/>
        <w:spacing w:before="220"/>
        <w:ind w:firstLine="540"/>
        <w:jc w:val="both"/>
      </w:pPr>
      <w:bookmarkStart w:id="5" w:name="P149"/>
      <w:bookmarkEnd w:id="5"/>
      <w:r>
        <w:t>б) целью проведения событийного мероприятия должно являться стимулирование туристских поездок на территорию Ивановской области;</w:t>
      </w:r>
    </w:p>
    <w:p w14:paraId="67C6C91E" w14:textId="77777777" w:rsidR="009F236D" w:rsidRDefault="009F236D">
      <w:pPr>
        <w:pStyle w:val="ConsPlusNormal"/>
        <w:spacing w:before="220"/>
        <w:ind w:firstLine="540"/>
        <w:jc w:val="both"/>
      </w:pPr>
      <w:r>
        <w:t>в) посещение событийного мероприятия зрителями должно осуществляться на безвозмездной основе;</w:t>
      </w:r>
    </w:p>
    <w:p w14:paraId="501E7471" w14:textId="77777777" w:rsidR="009F236D" w:rsidRDefault="009F236D">
      <w:pPr>
        <w:pStyle w:val="ConsPlusNormal"/>
        <w:spacing w:before="220"/>
        <w:ind w:firstLine="540"/>
        <w:jc w:val="both"/>
      </w:pPr>
      <w:r>
        <w:t>г) событийное мероприятие должно проводиться для зрителей в количестве не менее 10000 человек;</w:t>
      </w:r>
    </w:p>
    <w:p w14:paraId="3B65E626" w14:textId="77777777" w:rsidR="009F236D" w:rsidRDefault="009F236D">
      <w:pPr>
        <w:pStyle w:val="ConsPlusNormal"/>
        <w:spacing w:before="220"/>
        <w:ind w:firstLine="540"/>
        <w:jc w:val="both"/>
      </w:pPr>
      <w:r>
        <w:t>д) событийное мероприятие должно финансироваться за счет средств внебюджетных источников в размере не менее 30% общей суммы расходов на организацию и проведение событийного мероприятия;</w:t>
      </w:r>
    </w:p>
    <w:p w14:paraId="4F3B0424" w14:textId="77777777" w:rsidR="009F236D" w:rsidRDefault="009F236D">
      <w:pPr>
        <w:pStyle w:val="ConsPlusNormal"/>
        <w:spacing w:before="220"/>
        <w:ind w:firstLine="540"/>
        <w:jc w:val="both"/>
      </w:pPr>
      <w:bookmarkStart w:id="6" w:name="P153"/>
      <w:bookmarkEnd w:id="6"/>
      <w:r>
        <w:t>е) событийное мероприятие должно раскрывать туристский потенциал, и (или) историю, и (или) культуру, и (или) традиции, и (или) достижения в области науки Ивановской области, а также может включать музыкальные, и (или) цирковые, и (или) эстрадные, и (или) театральные, и (или) спортивные, и (или) гастрономические элементы;</w:t>
      </w:r>
    </w:p>
    <w:p w14:paraId="261AA5BB" w14:textId="77777777" w:rsidR="009F236D" w:rsidRDefault="009F236D">
      <w:pPr>
        <w:pStyle w:val="ConsPlusNormal"/>
        <w:spacing w:before="220"/>
        <w:ind w:firstLine="540"/>
        <w:jc w:val="both"/>
      </w:pPr>
      <w:r>
        <w:t>ж) срок проведения событийного мероприятия должен быть установлен не позднее 20 декабря года предоставления субсидии.</w:t>
      </w:r>
    </w:p>
    <w:p w14:paraId="6754C9CD" w14:textId="77777777" w:rsidR="009F236D" w:rsidRDefault="009F236D">
      <w:pPr>
        <w:pStyle w:val="ConsPlusNormal"/>
        <w:spacing w:before="220"/>
        <w:ind w:firstLine="540"/>
        <w:jc w:val="both"/>
      </w:pPr>
      <w:r>
        <w:t>4. Субсидии предоставляются по итогам конкурсного отбора, проведенного Департаментом туризма Ивановской области (далее - Департамент).</w:t>
      </w:r>
    </w:p>
    <w:p w14:paraId="3ACEB9A1" w14:textId="77777777" w:rsidR="009F236D" w:rsidRDefault="009F236D">
      <w:pPr>
        <w:pStyle w:val="ConsPlusNormal"/>
        <w:spacing w:before="220"/>
        <w:ind w:firstLine="540"/>
        <w:jc w:val="both"/>
      </w:pPr>
      <w: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14:paraId="27B42E81" w14:textId="77777777" w:rsidR="009F236D" w:rsidRDefault="009F236D">
      <w:pPr>
        <w:pStyle w:val="ConsPlusNormal"/>
        <w:spacing w:before="220"/>
        <w:ind w:firstLine="540"/>
        <w:jc w:val="both"/>
      </w:pPr>
      <w: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w:t>
      </w:r>
      <w:hyperlink w:anchor="P220">
        <w:r>
          <w:rPr>
            <w:color w:val="0000FF"/>
          </w:rPr>
          <w:t>заявки</w:t>
        </w:r>
      </w:hyperlink>
      <w:r>
        <w:t xml:space="preserve"> на предоставление субсидий (далее - заявка), оформленные в соответствии с приложением 1 к настоящему Порядку, с приложением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w:t>
      </w:r>
      <w:hyperlink r:id="rId28">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 каждому заявленному направлению расходов.</w:t>
      </w:r>
    </w:p>
    <w:p w14:paraId="4668DC9C" w14:textId="77777777" w:rsidR="009F236D" w:rsidRDefault="009F236D">
      <w:pPr>
        <w:pStyle w:val="ConsPlusNormal"/>
        <w:spacing w:before="220"/>
        <w:ind w:firstLine="540"/>
        <w:jc w:val="both"/>
      </w:pPr>
      <w: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на поддержку и продвижение событийных мероприятий, направленных на развитие туризма (далее - рабочая группа), положение и состав которой утверждаются распоряжением Департамента и размещаются на официальном сайте Департамента в информационно-телекоммуникационной сети Интернет, в соответствии с </w:t>
      </w:r>
      <w:hyperlink w:anchor="P319">
        <w:r>
          <w:rPr>
            <w:color w:val="0000FF"/>
          </w:rPr>
          <w:t>критериями</w:t>
        </w:r>
      </w:hyperlink>
      <w:r>
        <w:t xml:space="preserve"> оценки заявок муниципальных образований Ивановской области, установленными приложением 2 к настоящему Порядку.</w:t>
      </w:r>
    </w:p>
    <w:p w14:paraId="3FE42D08" w14:textId="77777777" w:rsidR="009F236D" w:rsidRDefault="009F236D">
      <w:pPr>
        <w:pStyle w:val="ConsPlusNormal"/>
        <w:spacing w:before="220"/>
        <w:ind w:firstLine="540"/>
        <w:jc w:val="both"/>
      </w:pPr>
      <w: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14:paraId="2FA05603" w14:textId="77777777" w:rsidR="009F236D" w:rsidRDefault="009F236D">
      <w:pPr>
        <w:pStyle w:val="ConsPlusNormal"/>
        <w:spacing w:before="220"/>
        <w:ind w:firstLine="540"/>
        <w:jc w:val="both"/>
      </w:pPr>
      <w: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14:paraId="35107D38" w14:textId="77777777" w:rsidR="009F236D" w:rsidRDefault="009F236D">
      <w:pPr>
        <w:pStyle w:val="ConsPlusNormal"/>
        <w:spacing w:before="220"/>
        <w:ind w:firstLine="540"/>
        <w:jc w:val="both"/>
      </w:pPr>
      <w: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14:paraId="54A095CC" w14:textId="77777777" w:rsidR="009F236D" w:rsidRDefault="009F236D">
      <w:pPr>
        <w:pStyle w:val="ConsPlusNormal"/>
        <w:spacing w:before="220"/>
        <w:ind w:firstLine="540"/>
        <w:jc w:val="both"/>
      </w:pPr>
      <w:r>
        <w:t>Информация о результатах отбора в срок, не превышающий 2 рабочих дней со дня подписания протокола рабочей группы, размещается на официальном сайте Департамента в информационно-телекоммуникационной сети Интернет и включает следующие сведения:</w:t>
      </w:r>
    </w:p>
    <w:p w14:paraId="2F9FA5C0" w14:textId="77777777" w:rsidR="009F236D" w:rsidRDefault="009F236D">
      <w:pPr>
        <w:pStyle w:val="ConsPlusNormal"/>
        <w:spacing w:before="220"/>
        <w:ind w:firstLine="540"/>
        <w:jc w:val="both"/>
      </w:pPr>
      <w:r>
        <w:t>дату, время и место проведения рассмотрения заявок;</w:t>
      </w:r>
    </w:p>
    <w:p w14:paraId="1AA68D25" w14:textId="77777777" w:rsidR="009F236D" w:rsidRDefault="009F236D">
      <w:pPr>
        <w:pStyle w:val="ConsPlusNormal"/>
        <w:spacing w:before="220"/>
        <w:ind w:firstLine="540"/>
        <w:jc w:val="both"/>
      </w:pPr>
      <w:r>
        <w:t>дату, время и место оценки заявок участников отбора;</w:t>
      </w:r>
    </w:p>
    <w:p w14:paraId="0281887B" w14:textId="77777777" w:rsidR="009F236D" w:rsidRDefault="009F236D">
      <w:pPr>
        <w:pStyle w:val="ConsPlusNormal"/>
        <w:spacing w:before="220"/>
        <w:ind w:firstLine="540"/>
        <w:jc w:val="both"/>
      </w:pPr>
      <w:r>
        <w:t>информацию об участниках конкурсного отбора, заявки которых были рассмотрены;</w:t>
      </w:r>
    </w:p>
    <w:p w14:paraId="3E5D8776" w14:textId="77777777" w:rsidR="009F236D" w:rsidRDefault="009F236D">
      <w:pPr>
        <w:pStyle w:val="ConsPlusNormal"/>
        <w:spacing w:before="220"/>
        <w:ind w:firstLine="540"/>
        <w:jc w:val="both"/>
      </w:pPr>
      <w:r>
        <w:t>информацию об участниках отбора, заявки которых были отклонены, с указанием причин их отклонения;</w:t>
      </w:r>
    </w:p>
    <w:p w14:paraId="25229D3A" w14:textId="77777777" w:rsidR="009F236D" w:rsidRDefault="009F236D">
      <w:pPr>
        <w:pStyle w:val="ConsPlusNormal"/>
        <w:spacing w:before="220"/>
        <w:ind w:firstLine="540"/>
        <w:jc w:val="both"/>
      </w:pPr>
      <w:r>
        <w:t>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принятое на основании результатов их оценки решение о присвоении таким заявкам порядковых номеров;</w:t>
      </w:r>
    </w:p>
    <w:p w14:paraId="3BF67F01" w14:textId="77777777" w:rsidR="009F236D" w:rsidRDefault="009F236D">
      <w:pPr>
        <w:pStyle w:val="ConsPlusNormal"/>
        <w:spacing w:before="220"/>
        <w:ind w:firstLine="540"/>
        <w:jc w:val="both"/>
      </w:pPr>
      <w:r>
        <w:t>наименование победителей конкурсного отбора - получателей субсидии, с которыми заключается соглашение о предоставлении субсидии с указанием размера предоставляемой им субсидии.</w:t>
      </w:r>
    </w:p>
    <w:p w14:paraId="7A732765" w14:textId="77777777" w:rsidR="009F236D" w:rsidRDefault="009F236D">
      <w:pPr>
        <w:pStyle w:val="ConsPlusNormal"/>
        <w:spacing w:before="220"/>
        <w:ind w:firstLine="540"/>
        <w:jc w:val="both"/>
      </w:pPr>
      <w:r>
        <w:t>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единой субсидии из федерального бюджета бюджету субъекта Российской Федерации в целях софинансирования расходных обязательств, возникающих при поддержке и продвижении событийных мероприятий.</w:t>
      </w:r>
    </w:p>
    <w:p w14:paraId="2EBB4C52" w14:textId="77777777" w:rsidR="009F236D" w:rsidRDefault="009F236D">
      <w:pPr>
        <w:pStyle w:val="ConsPlusNormal"/>
        <w:spacing w:before="220"/>
        <w:ind w:firstLine="540"/>
        <w:jc w:val="both"/>
      </w:pPr>
      <w:r>
        <w:t>Размер субсидии, предоставляемой i-му муниципальному образованию Ивановской области - получателю субсидии (Si) в очередном финансовом году, определяется по формуле:</w:t>
      </w:r>
    </w:p>
    <w:p w14:paraId="626BBEBA" w14:textId="77777777" w:rsidR="009F236D" w:rsidRDefault="009F236D">
      <w:pPr>
        <w:pStyle w:val="ConsPlusNormal"/>
        <w:jc w:val="center"/>
      </w:pPr>
    </w:p>
    <w:p w14:paraId="5A80D6B6" w14:textId="77777777" w:rsidR="009F236D" w:rsidRDefault="009F236D">
      <w:pPr>
        <w:pStyle w:val="ConsPlusNormal"/>
        <w:jc w:val="center"/>
      </w:pPr>
      <w:r>
        <w:rPr>
          <w:noProof/>
          <w:position w:val="-31"/>
        </w:rPr>
        <w:drawing>
          <wp:inline distT="0" distB="0" distL="0" distR="0" wp14:anchorId="16F3EDAE" wp14:editId="26F1E9F4">
            <wp:extent cx="170815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14:paraId="1BB9E899" w14:textId="77777777" w:rsidR="009F236D" w:rsidRDefault="009F236D">
      <w:pPr>
        <w:pStyle w:val="ConsPlusNormal"/>
        <w:jc w:val="center"/>
      </w:pPr>
    </w:p>
    <w:p w14:paraId="461CFF50" w14:textId="77777777" w:rsidR="009F236D" w:rsidRDefault="009F236D">
      <w:pPr>
        <w:pStyle w:val="ConsPlusNormal"/>
        <w:ind w:firstLine="540"/>
        <w:jc w:val="both"/>
      </w:pPr>
      <w:r>
        <w:t>Sum</w:t>
      </w:r>
      <w:r>
        <w:rPr>
          <w:vertAlign w:val="subscript"/>
        </w:rPr>
        <w:t>1</w:t>
      </w:r>
      <w:r>
        <w:t xml:space="preserve"> - объем бюджетных ассигнований, предусмотренных Департаменту на очередной финансовый год на цели, указанные в </w:t>
      </w:r>
      <w:hyperlink w:anchor="P123">
        <w:r>
          <w:rPr>
            <w:color w:val="0000FF"/>
          </w:rPr>
          <w:t>пункте 2</w:t>
        </w:r>
      </w:hyperlink>
      <w:r>
        <w:t xml:space="preserve"> настоящего Порядка;</w:t>
      </w:r>
    </w:p>
    <w:p w14:paraId="617B6FB6" w14:textId="77777777" w:rsidR="009F236D" w:rsidRDefault="009F236D">
      <w:pPr>
        <w:pStyle w:val="ConsPlusNormal"/>
        <w:spacing w:before="220"/>
        <w:ind w:firstLine="540"/>
        <w:jc w:val="both"/>
      </w:pPr>
      <w:r>
        <w:t>P</w:t>
      </w:r>
      <w:r>
        <w:rPr>
          <w:vertAlign w:val="subscript"/>
        </w:rPr>
        <w:t>i</w:t>
      </w:r>
      <w:r>
        <w:t xml:space="preserve"> - размер потребности в субсидии, указанный в заявке i-го муниципального образования Ивановской области - получателя субсидии;</w:t>
      </w:r>
    </w:p>
    <w:p w14:paraId="5779762D" w14:textId="77777777" w:rsidR="009F236D" w:rsidRDefault="009F236D">
      <w:pPr>
        <w:pStyle w:val="ConsPlusNormal"/>
        <w:spacing w:before="220"/>
        <w:ind w:firstLine="540"/>
        <w:jc w:val="both"/>
      </w:pPr>
      <w:r>
        <w:t>n - общий размер потребности в субсидии согласно заявкам муниципальных образований Ивановской области - получателей субсидии.</w:t>
      </w:r>
    </w:p>
    <w:p w14:paraId="69B78D1D" w14:textId="77777777" w:rsidR="009F236D" w:rsidRDefault="009F236D">
      <w:pPr>
        <w:pStyle w:val="ConsPlusNormal"/>
        <w:spacing w:before="220"/>
        <w:ind w:firstLine="540"/>
        <w:jc w:val="both"/>
      </w:pPr>
      <w:r>
        <w:t>В случае если размер субсидии, запрашиваемой муниципальным образованием Ивановской области согласно заявке, не превышает лимитов бюджетных ассигнований, доведенных до Департамента как главного распорядителя бюджетных средств, субсидия устанавливается в запрашиваемых размерах.</w:t>
      </w:r>
    </w:p>
    <w:p w14:paraId="41AD7989" w14:textId="77777777" w:rsidR="009F236D" w:rsidRDefault="009F236D">
      <w:pPr>
        <w:pStyle w:val="ConsPlusNormal"/>
        <w:spacing w:before="220"/>
        <w:ind w:firstLine="540"/>
        <w:jc w:val="both"/>
      </w:pPr>
      <w:r>
        <w:t>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Департамента как главного распорядителя бюджетных средств, то размер субсидии устанавливается в рамках лимитов бюджетных ассигнований, доведенных до Департамента.</w:t>
      </w:r>
    </w:p>
    <w:p w14:paraId="371C5B1B" w14:textId="77777777" w:rsidR="009F236D" w:rsidRDefault="009F236D">
      <w:pPr>
        <w:pStyle w:val="ConsPlusNormal"/>
        <w:spacing w:before="220"/>
        <w:ind w:firstLine="540"/>
        <w:jc w:val="both"/>
      </w:pPr>
      <w:r>
        <w:t>6. Распределение субсидий бюджетам муниципальных образований Ивановской области утверждается постановлением Правительства Ивановской области.</w:t>
      </w:r>
    </w:p>
    <w:p w14:paraId="55DFE895" w14:textId="77777777" w:rsidR="009F236D" w:rsidRDefault="009F236D">
      <w:pPr>
        <w:pStyle w:val="ConsPlusNormal"/>
        <w:spacing w:before="220"/>
        <w:ind w:firstLine="540"/>
        <w:jc w:val="both"/>
      </w:pPr>
      <w:bookmarkStart w:id="7" w:name="P180"/>
      <w:bookmarkEnd w:id="7"/>
      <w:r>
        <w:t xml:space="preserve">7. Субсидия предоставляется на цели, указанные в </w:t>
      </w:r>
      <w:hyperlink w:anchor="P123">
        <w:r>
          <w:rPr>
            <w:color w:val="0000FF"/>
          </w:rPr>
          <w:t>пункте 2</w:t>
        </w:r>
      </w:hyperlink>
      <w:r>
        <w:t xml:space="preserve">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Соглашение).</w:t>
      </w:r>
    </w:p>
    <w:p w14:paraId="09EA8ACD" w14:textId="77777777" w:rsidR="009F236D" w:rsidRDefault="009F236D">
      <w:pPr>
        <w:pStyle w:val="ConsPlusNormal"/>
        <w:spacing w:before="220"/>
        <w:ind w:firstLine="540"/>
        <w:jc w:val="both"/>
      </w:pPr>
      <w: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14:paraId="05DB98D1" w14:textId="77777777" w:rsidR="009F236D" w:rsidRDefault="009F236D">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14:paraId="54824232" w14:textId="77777777" w:rsidR="009F236D" w:rsidRDefault="009F236D">
      <w:pPr>
        <w:pStyle w:val="ConsPlusNormal"/>
        <w:spacing w:before="220"/>
        <w:ind w:firstLine="540"/>
        <w:jc w:val="both"/>
      </w:pPr>
      <w: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14:paraId="243261D1" w14:textId="77777777" w:rsidR="009F236D" w:rsidRDefault="009F236D">
      <w:pPr>
        <w:pStyle w:val="ConsPlusNormal"/>
        <w:spacing w:before="220"/>
        <w:ind w:firstLine="540"/>
        <w:jc w:val="both"/>
      </w:pPr>
      <w:r>
        <w:t xml:space="preserve">Соглашение должно содержать положения, определенные </w:t>
      </w:r>
      <w:hyperlink r:id="rId30">
        <w:r>
          <w:rPr>
            <w:color w:val="0000FF"/>
          </w:rPr>
          <w:t>подпунктами "а</w:t>
        </w:r>
      </w:hyperlink>
      <w:r>
        <w:t xml:space="preserve"> - </w:t>
      </w:r>
      <w:hyperlink r:id="rId31">
        <w:r>
          <w:rPr>
            <w:color w:val="0000FF"/>
          </w:rPr>
          <w:t>б.1"</w:t>
        </w:r>
      </w:hyperlink>
      <w:r>
        <w:t xml:space="preserve">, </w:t>
      </w:r>
      <w:hyperlink r:id="rId32">
        <w:r>
          <w:rPr>
            <w:color w:val="0000FF"/>
          </w:rPr>
          <w:t>"ж</w:t>
        </w:r>
      </w:hyperlink>
      <w:r>
        <w:t xml:space="preserve"> - </w:t>
      </w:r>
      <w:hyperlink r:id="rId33">
        <w:r>
          <w:rPr>
            <w:color w:val="0000FF"/>
          </w:rPr>
          <w:t>о" пункта 7</w:t>
        </w:r>
      </w:hyperlink>
      <w:r>
        <w:t xml:space="preserve"> Правил.</w:t>
      </w:r>
    </w:p>
    <w:p w14:paraId="3BDF46BF" w14:textId="77777777" w:rsidR="009F236D" w:rsidRDefault="009F236D">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мероприятия, в целях софинансирования которого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указанных в </w:t>
      </w:r>
      <w:hyperlink r:id="rId34">
        <w:r>
          <w:rPr>
            <w:color w:val="0000FF"/>
          </w:rPr>
          <w:t>подпунктах "б</w:t>
        </w:r>
      </w:hyperlink>
      <w:r>
        <w:t xml:space="preserve"> - </w:t>
      </w:r>
      <w:hyperlink r:id="rId35">
        <w:r>
          <w:rPr>
            <w:color w:val="0000FF"/>
          </w:rPr>
          <w:t>б.1"</w:t>
        </w:r>
      </w:hyperlink>
      <w:r>
        <w:t xml:space="preserve">, </w:t>
      </w:r>
      <w:hyperlink r:id="rId36">
        <w:r>
          <w:rPr>
            <w:color w:val="0000FF"/>
          </w:rPr>
          <w:t>"ж</w:t>
        </w:r>
      </w:hyperlink>
      <w:r>
        <w:t xml:space="preserve"> - </w:t>
      </w:r>
      <w:hyperlink r:id="rId37">
        <w:r>
          <w:rPr>
            <w:color w:val="0000FF"/>
          </w:rPr>
          <w:t>н" пункта 7</w:t>
        </w:r>
      </w:hyperlink>
      <w:r>
        <w:t xml:space="preserve">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14:paraId="7FA9F396" w14:textId="77777777" w:rsidR="009F236D" w:rsidRDefault="009F236D">
      <w:pPr>
        <w:pStyle w:val="ConsPlusNormal"/>
        <w:spacing w:before="220"/>
        <w:ind w:firstLine="540"/>
        <w:jc w:val="both"/>
      </w:pPr>
      <w:r>
        <w:t xml:space="preserve">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w:t>
      </w:r>
      <w:hyperlink r:id="rId38">
        <w:r>
          <w:rPr>
            <w:color w:val="0000FF"/>
          </w:rPr>
          <w:t>пунктом 5.1</w:t>
        </w:r>
      </w:hyperlink>
      <w:r>
        <w:t xml:space="preserve"> Правил.</w:t>
      </w:r>
    </w:p>
    <w:p w14:paraId="35F2B868" w14:textId="77777777" w:rsidR="009F236D" w:rsidRDefault="009F236D">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14:paraId="3B992B73" w14:textId="77777777" w:rsidR="009F236D" w:rsidRDefault="009F236D">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14:paraId="7E24A10E" w14:textId="77777777" w:rsidR="009F236D" w:rsidRDefault="009F236D">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14:paraId="5E43A4D3" w14:textId="77777777" w:rsidR="009F236D" w:rsidRDefault="009F236D">
      <w:pPr>
        <w:pStyle w:val="ConsPlusNormal"/>
        <w:spacing w:before="220"/>
        <w:ind w:firstLine="540"/>
        <w:jc w:val="both"/>
      </w:pPr>
      <w: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14:paraId="64170D8A" w14:textId="77777777" w:rsidR="009F236D" w:rsidRDefault="009F236D">
      <w:pPr>
        <w:pStyle w:val="ConsPlusNormal"/>
        <w:spacing w:before="220"/>
        <w:ind w:firstLine="540"/>
        <w:jc w:val="both"/>
      </w:pPr>
      <w: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14:paraId="636F4DA2" w14:textId="77777777" w:rsidR="009F236D" w:rsidRDefault="009F236D">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9">
        <w:r>
          <w:rPr>
            <w:color w:val="0000FF"/>
          </w:rPr>
          <w:t>пунктом 12</w:t>
        </w:r>
      </w:hyperlink>
      <w:r>
        <w:t xml:space="preserve"> Правил.</w:t>
      </w:r>
    </w:p>
    <w:p w14:paraId="40022C46" w14:textId="77777777" w:rsidR="009F236D" w:rsidRDefault="009F236D">
      <w:pPr>
        <w:pStyle w:val="ConsPlusNormal"/>
        <w:spacing w:before="220"/>
        <w:ind w:firstLine="540"/>
        <w:jc w:val="both"/>
      </w:pPr>
      <w:r>
        <w:t>10. Результатом использования субсидии является количество зрителей, посетивших событийное мероприятие, проводимое на территории муниципального образования Ивановской области.</w:t>
      </w:r>
    </w:p>
    <w:p w14:paraId="2E694CE7" w14:textId="77777777" w:rsidR="009F236D" w:rsidRDefault="009F236D">
      <w:pPr>
        <w:pStyle w:val="ConsPlusNormal"/>
        <w:spacing w:before="220"/>
        <w:ind w:firstLine="540"/>
        <w:jc w:val="both"/>
      </w:pPr>
      <w:r>
        <w:t>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Соглашением результатов использования субсидий.</w:t>
      </w:r>
    </w:p>
    <w:p w14:paraId="18B7FABC" w14:textId="77777777" w:rsidR="009F236D" w:rsidRDefault="009F236D">
      <w:pPr>
        <w:pStyle w:val="ConsPlusNormal"/>
        <w:spacing w:before="220"/>
        <w:ind w:firstLine="540"/>
        <w:jc w:val="both"/>
      </w:pPr>
      <w:r>
        <w:t xml:space="preserve">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w:t>
      </w:r>
      <w:hyperlink r:id="rId4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14:paraId="651AB657" w14:textId="77777777" w:rsidR="009F236D" w:rsidRDefault="009F236D">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14:paraId="4CD222B6" w14:textId="77777777" w:rsidR="009F236D" w:rsidRDefault="009F236D">
      <w:pPr>
        <w:pStyle w:val="ConsPlusNormal"/>
        <w:spacing w:before="220"/>
        <w:ind w:firstLine="540"/>
        <w:jc w:val="both"/>
      </w:pPr>
      <w: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14:paraId="348A8AAB" w14:textId="77777777" w:rsidR="009F236D" w:rsidRDefault="009F236D">
      <w:pPr>
        <w:pStyle w:val="ConsPlusNormal"/>
        <w:spacing w:before="220"/>
        <w:ind w:firstLine="540"/>
        <w:jc w:val="both"/>
      </w:pPr>
      <w:bookmarkStart w:id="8" w:name="P198"/>
      <w:bookmarkEnd w:id="8"/>
      <w:r>
        <w:t xml:space="preserve">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1">
        <w:r>
          <w:rPr>
            <w:color w:val="0000FF"/>
          </w:rPr>
          <w:t>пунктами 12</w:t>
        </w:r>
      </w:hyperlink>
      <w:r>
        <w:t xml:space="preserve"> - </w:t>
      </w:r>
      <w:hyperlink r:id="rId42">
        <w:r>
          <w:rPr>
            <w:color w:val="0000FF"/>
          </w:rPr>
          <w:t>14</w:t>
        </w:r>
      </w:hyperlink>
      <w:r>
        <w:t xml:space="preserve"> Правил.</w:t>
      </w:r>
    </w:p>
    <w:p w14:paraId="41F680D6" w14:textId="77777777" w:rsidR="009F236D" w:rsidRDefault="009F236D">
      <w:pPr>
        <w:pStyle w:val="ConsPlusNormal"/>
        <w:spacing w:before="220"/>
        <w:ind w:firstLine="540"/>
        <w:jc w:val="both"/>
      </w:pPr>
      <w:bookmarkStart w:id="9" w:name="P199"/>
      <w:bookmarkEnd w:id="9"/>
      <w:r>
        <w:t xml:space="preserve">15. Основанием для освобождения муниципальных образований Ивановской области от применения мер ответственности, предусмотренных </w:t>
      </w:r>
      <w:hyperlink w:anchor="P198">
        <w:r>
          <w:rPr>
            <w:color w:val="0000FF"/>
          </w:rPr>
          <w:t>пунктом 14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8B96CDB" w14:textId="77777777" w:rsidR="009F236D" w:rsidRDefault="009F236D">
      <w:pPr>
        <w:pStyle w:val="ConsPlusNormal"/>
        <w:spacing w:before="220"/>
        <w:ind w:firstLine="540"/>
        <w:jc w:val="both"/>
      </w:pPr>
      <w:r>
        <w:t xml:space="preserve">Департамент при наличии основания, предусмотренного </w:t>
      </w:r>
      <w:hyperlink w:anchor="P199">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14:paraId="6C91E29A" w14:textId="77777777" w:rsidR="009F236D" w:rsidRDefault="009F236D">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14:paraId="33AF0E01" w14:textId="77777777" w:rsidR="009F236D" w:rsidRDefault="009F236D">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w:t>
      </w:r>
      <w:hyperlink r:id="rId43">
        <w:r>
          <w:rPr>
            <w:color w:val="0000FF"/>
          </w:rPr>
          <w:t>пунктом 12</w:t>
        </w:r>
      </w:hyperlink>
      <w:r>
        <w:t xml:space="preserve"> Правил, с приложением заключения.</w:t>
      </w:r>
    </w:p>
    <w:p w14:paraId="5DB9111B" w14:textId="77777777" w:rsidR="009F236D" w:rsidRDefault="009F236D">
      <w:pPr>
        <w:pStyle w:val="ConsPlusNormal"/>
        <w:spacing w:before="220"/>
        <w:ind w:firstLine="540"/>
        <w:jc w:val="both"/>
      </w:pPr>
      <w:r>
        <w:t xml:space="preserve">16.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4">
        <w:r>
          <w:rPr>
            <w:color w:val="0000FF"/>
          </w:rPr>
          <w:t>пунктом 12</w:t>
        </w:r>
      </w:hyperlink>
      <w:r>
        <w:t xml:space="preserve"> Правил, Департамент не позднее 15-го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5">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14:paraId="1FD2235C" w14:textId="77777777" w:rsidR="009F236D" w:rsidRDefault="009F236D">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46">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14:paraId="5BA33F23" w14:textId="77777777" w:rsidR="009F236D" w:rsidRDefault="009F236D">
      <w:pPr>
        <w:pStyle w:val="ConsPlusNormal"/>
        <w:spacing w:before="220"/>
        <w:ind w:firstLine="540"/>
        <w:jc w:val="both"/>
      </w:pPr>
      <w: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14:paraId="20B9FCD4" w14:textId="77777777" w:rsidR="009F236D" w:rsidRDefault="009F236D">
      <w:pPr>
        <w:pStyle w:val="ConsPlusNormal"/>
        <w:spacing w:before="220"/>
        <w:ind w:firstLine="540"/>
        <w:jc w:val="both"/>
      </w:pPr>
      <w: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14:paraId="1A252610" w14:textId="77777777" w:rsidR="009F236D" w:rsidRDefault="009F236D">
      <w:pPr>
        <w:pStyle w:val="ConsPlusNormal"/>
      </w:pPr>
    </w:p>
    <w:p w14:paraId="1E31ED82" w14:textId="77777777" w:rsidR="009F236D" w:rsidRDefault="009F236D">
      <w:pPr>
        <w:pStyle w:val="ConsPlusNormal"/>
      </w:pPr>
    </w:p>
    <w:p w14:paraId="7C7168D1" w14:textId="77777777" w:rsidR="009F236D" w:rsidRDefault="009F236D">
      <w:pPr>
        <w:pStyle w:val="ConsPlusNormal"/>
        <w:jc w:val="right"/>
      </w:pPr>
    </w:p>
    <w:p w14:paraId="25CF1CE7" w14:textId="77777777" w:rsidR="009F236D" w:rsidRDefault="009F236D">
      <w:pPr>
        <w:pStyle w:val="ConsPlusNormal"/>
        <w:jc w:val="right"/>
      </w:pPr>
    </w:p>
    <w:p w14:paraId="159490E1" w14:textId="77777777" w:rsidR="009F236D" w:rsidRDefault="009F236D">
      <w:pPr>
        <w:pStyle w:val="ConsPlusNormal"/>
        <w:jc w:val="right"/>
      </w:pPr>
    </w:p>
    <w:p w14:paraId="7F86BBBC" w14:textId="77777777" w:rsidR="009F236D" w:rsidRDefault="009F236D">
      <w:pPr>
        <w:pStyle w:val="ConsPlusNormal"/>
        <w:jc w:val="right"/>
        <w:outlineLvl w:val="2"/>
      </w:pPr>
      <w:r>
        <w:t>Приложение 1</w:t>
      </w:r>
    </w:p>
    <w:p w14:paraId="6EDD1DBF" w14:textId="77777777" w:rsidR="009F236D" w:rsidRDefault="009F236D">
      <w:pPr>
        <w:pStyle w:val="ConsPlusNormal"/>
        <w:jc w:val="right"/>
      </w:pPr>
      <w:r>
        <w:t>к Порядку</w:t>
      </w:r>
    </w:p>
    <w:p w14:paraId="33CB0B5E" w14:textId="77777777" w:rsidR="009F236D" w:rsidRDefault="009F236D">
      <w:pPr>
        <w:pStyle w:val="ConsPlusNormal"/>
        <w:jc w:val="right"/>
      </w:pPr>
      <w:r>
        <w:t>предоставления и распределения субсидий бюджетам</w:t>
      </w:r>
    </w:p>
    <w:p w14:paraId="0F7FED0B" w14:textId="77777777" w:rsidR="009F236D" w:rsidRDefault="009F236D">
      <w:pPr>
        <w:pStyle w:val="ConsPlusNormal"/>
        <w:jc w:val="right"/>
      </w:pPr>
      <w:r>
        <w:t>муниципальных образований Ивановской области</w:t>
      </w:r>
    </w:p>
    <w:p w14:paraId="39B574F2" w14:textId="77777777" w:rsidR="009F236D" w:rsidRDefault="009F236D">
      <w:pPr>
        <w:pStyle w:val="ConsPlusNormal"/>
        <w:jc w:val="right"/>
      </w:pPr>
      <w:r>
        <w:t>на поддержку и продвижение событийных мероприятий,</w:t>
      </w:r>
    </w:p>
    <w:p w14:paraId="0154395E" w14:textId="77777777" w:rsidR="009F236D" w:rsidRDefault="009F236D">
      <w:pPr>
        <w:pStyle w:val="ConsPlusNormal"/>
        <w:jc w:val="right"/>
      </w:pPr>
      <w:r>
        <w:t>направленных на развитие туризма</w:t>
      </w:r>
    </w:p>
    <w:p w14:paraId="17296946" w14:textId="77777777" w:rsidR="009F236D" w:rsidRDefault="009F236D">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6"/>
        <w:gridCol w:w="1562"/>
        <w:gridCol w:w="1880"/>
        <w:gridCol w:w="4003"/>
      </w:tblGrid>
      <w:tr w:rsidR="009F236D" w14:paraId="7CE14128" w14:textId="77777777">
        <w:tc>
          <w:tcPr>
            <w:tcW w:w="9071" w:type="dxa"/>
            <w:gridSpan w:val="4"/>
            <w:tcBorders>
              <w:top w:val="nil"/>
              <w:left w:val="nil"/>
              <w:bottom w:val="nil"/>
              <w:right w:val="nil"/>
            </w:tcBorders>
          </w:tcPr>
          <w:p w14:paraId="2AB856A8" w14:textId="77777777" w:rsidR="009F236D" w:rsidRDefault="009F236D">
            <w:pPr>
              <w:pStyle w:val="ConsPlusNormal"/>
              <w:jc w:val="right"/>
            </w:pPr>
            <w:r>
              <w:t>Департамент туризма Ивановской области</w:t>
            </w:r>
          </w:p>
        </w:tc>
      </w:tr>
      <w:tr w:rsidR="009F236D" w14:paraId="18F199BA" w14:textId="77777777">
        <w:tc>
          <w:tcPr>
            <w:tcW w:w="9071" w:type="dxa"/>
            <w:gridSpan w:val="4"/>
            <w:tcBorders>
              <w:top w:val="nil"/>
              <w:left w:val="nil"/>
              <w:bottom w:val="nil"/>
              <w:right w:val="nil"/>
            </w:tcBorders>
          </w:tcPr>
          <w:p w14:paraId="688DA715" w14:textId="77777777" w:rsidR="009F236D" w:rsidRDefault="009F236D">
            <w:pPr>
              <w:pStyle w:val="ConsPlusNormal"/>
              <w:jc w:val="center"/>
            </w:pPr>
            <w:bookmarkStart w:id="10" w:name="P220"/>
            <w:bookmarkEnd w:id="10"/>
            <w:r>
              <w:t>Заявка</w:t>
            </w:r>
          </w:p>
          <w:p w14:paraId="1D4FC97E" w14:textId="77777777" w:rsidR="009F236D" w:rsidRDefault="009F236D">
            <w:pPr>
              <w:pStyle w:val="ConsPlusNormal"/>
              <w:jc w:val="center"/>
            </w:pPr>
            <w:r>
              <w:t>на предоставление субсидии на поддержку и продвижение событийных мероприятий, направленных на развитие туризма</w:t>
            </w:r>
          </w:p>
        </w:tc>
      </w:tr>
      <w:tr w:rsidR="009F236D" w14:paraId="6C3D195D" w14:textId="77777777">
        <w:tc>
          <w:tcPr>
            <w:tcW w:w="9071" w:type="dxa"/>
            <w:gridSpan w:val="4"/>
            <w:tcBorders>
              <w:top w:val="nil"/>
              <w:left w:val="nil"/>
              <w:bottom w:val="nil"/>
              <w:right w:val="nil"/>
            </w:tcBorders>
          </w:tcPr>
          <w:p w14:paraId="07A33BD5" w14:textId="77777777" w:rsidR="009F236D" w:rsidRDefault="009F236D">
            <w:pPr>
              <w:pStyle w:val="ConsPlusNormal"/>
              <w:jc w:val="center"/>
            </w:pPr>
            <w:r>
              <w:t>__________________________________________________________</w:t>
            </w:r>
          </w:p>
          <w:p w14:paraId="1C3B03E4" w14:textId="77777777" w:rsidR="009F236D" w:rsidRDefault="009F236D">
            <w:pPr>
              <w:pStyle w:val="ConsPlusNormal"/>
              <w:jc w:val="center"/>
            </w:pPr>
            <w:r>
              <w:t>(наименование муниципального образования Ивановской области)</w:t>
            </w:r>
          </w:p>
          <w:p w14:paraId="1F110D6F" w14:textId="77777777" w:rsidR="009F236D" w:rsidRDefault="009F236D">
            <w:pPr>
              <w:pStyle w:val="ConsPlusNormal"/>
              <w:jc w:val="both"/>
            </w:pPr>
            <w:r>
              <w:t>(далее - Заявитель) заявляет о своем намерении получить субсидию на поддержку и продвижение событийных мероприятий, направленных на развитие туризма.</w:t>
            </w:r>
          </w:p>
        </w:tc>
      </w:tr>
      <w:tr w:rsidR="009F236D" w14:paraId="56FCC8B1" w14:textId="77777777">
        <w:tc>
          <w:tcPr>
            <w:tcW w:w="9071" w:type="dxa"/>
            <w:gridSpan w:val="4"/>
            <w:tcBorders>
              <w:top w:val="nil"/>
              <w:left w:val="nil"/>
              <w:bottom w:val="nil"/>
              <w:right w:val="nil"/>
            </w:tcBorders>
          </w:tcPr>
          <w:p w14:paraId="7F02EDE8" w14:textId="77777777" w:rsidR="009F236D" w:rsidRDefault="009F236D">
            <w:pPr>
              <w:pStyle w:val="ConsPlusNormal"/>
              <w:jc w:val="center"/>
            </w:pPr>
            <w:r>
              <w:t>Наименование событийного мероприятия:</w:t>
            </w:r>
          </w:p>
          <w:p w14:paraId="2E6DD77E" w14:textId="77777777" w:rsidR="009F236D" w:rsidRDefault="009F236D">
            <w:pPr>
              <w:pStyle w:val="ConsPlusNormal"/>
              <w:jc w:val="center"/>
            </w:pPr>
            <w:r>
              <w:t>__________________________________________________</w:t>
            </w:r>
          </w:p>
          <w:p w14:paraId="46F0BA24" w14:textId="77777777" w:rsidR="009F236D" w:rsidRDefault="009F236D">
            <w:pPr>
              <w:pStyle w:val="ConsPlusNormal"/>
              <w:jc w:val="center"/>
            </w:pPr>
            <w:r>
              <w:t>Место проведения событийного мероприятия:</w:t>
            </w:r>
          </w:p>
          <w:p w14:paraId="1C21C7DA" w14:textId="77777777" w:rsidR="009F236D" w:rsidRDefault="009F236D">
            <w:pPr>
              <w:pStyle w:val="ConsPlusNormal"/>
              <w:jc w:val="center"/>
            </w:pPr>
            <w:r>
              <w:t>___________________________________________________</w:t>
            </w:r>
          </w:p>
        </w:tc>
      </w:tr>
      <w:tr w:rsidR="009F236D" w14:paraId="74ACFFA7" w14:textId="77777777">
        <w:tc>
          <w:tcPr>
            <w:tcW w:w="9071" w:type="dxa"/>
            <w:gridSpan w:val="4"/>
            <w:tcBorders>
              <w:top w:val="nil"/>
              <w:left w:val="nil"/>
              <w:bottom w:val="nil"/>
              <w:right w:val="nil"/>
            </w:tcBorders>
          </w:tcPr>
          <w:p w14:paraId="3AAC079E" w14:textId="77777777" w:rsidR="009F236D" w:rsidRDefault="009F236D">
            <w:pPr>
              <w:pStyle w:val="ConsPlusNormal"/>
              <w:ind w:firstLine="283"/>
              <w:jc w:val="both"/>
            </w:pPr>
            <w:r>
              <w:t xml:space="preserve">С настоящей заявкой Заявитель представляет в Департамент туризма Ивановской области </w:t>
            </w:r>
            <w:hyperlink w:anchor="P249">
              <w:r>
                <w:rPr>
                  <w:color w:val="0000FF"/>
                </w:rPr>
                <w:t>информацию</w:t>
              </w:r>
            </w:hyperlink>
            <w:r>
              <w:t xml:space="preserve"> о планируемом к проведению событийном мероприятии согласно приложению к настоящей заявке.</w:t>
            </w:r>
          </w:p>
        </w:tc>
      </w:tr>
      <w:tr w:rsidR="009F236D" w14:paraId="12D2EDC6" w14:textId="77777777">
        <w:tc>
          <w:tcPr>
            <w:tcW w:w="1626" w:type="dxa"/>
            <w:tcBorders>
              <w:top w:val="nil"/>
              <w:left w:val="nil"/>
              <w:bottom w:val="nil"/>
              <w:right w:val="nil"/>
            </w:tcBorders>
          </w:tcPr>
          <w:p w14:paraId="2BD89FE8" w14:textId="77777777" w:rsidR="009F236D" w:rsidRDefault="009F236D">
            <w:pPr>
              <w:pStyle w:val="ConsPlusNormal"/>
              <w:jc w:val="both"/>
            </w:pPr>
            <w:r>
              <w:t>Приложения:</w:t>
            </w:r>
          </w:p>
        </w:tc>
        <w:tc>
          <w:tcPr>
            <w:tcW w:w="7445" w:type="dxa"/>
            <w:gridSpan w:val="3"/>
            <w:tcBorders>
              <w:top w:val="nil"/>
              <w:left w:val="nil"/>
              <w:bottom w:val="nil"/>
              <w:right w:val="nil"/>
            </w:tcBorders>
          </w:tcPr>
          <w:p w14:paraId="307B5309" w14:textId="77777777" w:rsidR="009F236D" w:rsidRDefault="009F236D">
            <w:pPr>
              <w:pStyle w:val="ConsPlusNormal"/>
              <w:jc w:val="both"/>
            </w:pPr>
            <w:r>
              <w:t>1. ___________________ на _____ л.</w:t>
            </w:r>
          </w:p>
          <w:p w14:paraId="062D4C40" w14:textId="77777777" w:rsidR="009F236D" w:rsidRDefault="009F236D">
            <w:pPr>
              <w:pStyle w:val="ConsPlusNormal"/>
              <w:jc w:val="both"/>
            </w:pPr>
            <w:r>
              <w:t>2. ___________________ на _____ л.</w:t>
            </w:r>
          </w:p>
        </w:tc>
      </w:tr>
      <w:tr w:rsidR="009F236D" w14:paraId="3131FF70" w14:textId="77777777">
        <w:tc>
          <w:tcPr>
            <w:tcW w:w="3188" w:type="dxa"/>
            <w:gridSpan w:val="2"/>
            <w:tcBorders>
              <w:top w:val="nil"/>
              <w:left w:val="nil"/>
              <w:bottom w:val="nil"/>
              <w:right w:val="nil"/>
            </w:tcBorders>
          </w:tcPr>
          <w:p w14:paraId="40F87316" w14:textId="77777777" w:rsidR="009F236D" w:rsidRDefault="009F236D">
            <w:pPr>
              <w:pStyle w:val="ConsPlusNormal"/>
              <w:jc w:val="center"/>
            </w:pPr>
            <w:r>
              <w:t>_______________________</w:t>
            </w:r>
          </w:p>
          <w:p w14:paraId="1663E8A3" w14:textId="77777777" w:rsidR="009F236D" w:rsidRDefault="009F236D">
            <w:pPr>
              <w:pStyle w:val="ConsPlusNormal"/>
              <w:jc w:val="center"/>
            </w:pPr>
            <w:r>
              <w:t>(должность)</w:t>
            </w:r>
          </w:p>
        </w:tc>
        <w:tc>
          <w:tcPr>
            <w:tcW w:w="1880" w:type="dxa"/>
            <w:tcBorders>
              <w:top w:val="nil"/>
              <w:left w:val="nil"/>
              <w:bottom w:val="nil"/>
              <w:right w:val="nil"/>
            </w:tcBorders>
          </w:tcPr>
          <w:p w14:paraId="11E0804C" w14:textId="77777777" w:rsidR="009F236D" w:rsidRDefault="009F236D">
            <w:pPr>
              <w:pStyle w:val="ConsPlusNormal"/>
              <w:jc w:val="center"/>
            </w:pPr>
            <w:r>
              <w:t>_____________</w:t>
            </w:r>
          </w:p>
          <w:p w14:paraId="6CA6973C" w14:textId="77777777" w:rsidR="009F236D" w:rsidRDefault="009F236D">
            <w:pPr>
              <w:pStyle w:val="ConsPlusNormal"/>
              <w:jc w:val="center"/>
            </w:pPr>
            <w:r>
              <w:t>(подпись)</w:t>
            </w:r>
          </w:p>
        </w:tc>
        <w:tc>
          <w:tcPr>
            <w:tcW w:w="4003" w:type="dxa"/>
            <w:tcBorders>
              <w:top w:val="nil"/>
              <w:left w:val="nil"/>
              <w:bottom w:val="nil"/>
              <w:right w:val="nil"/>
            </w:tcBorders>
          </w:tcPr>
          <w:p w14:paraId="4E04B868" w14:textId="77777777" w:rsidR="009F236D" w:rsidRDefault="009F236D">
            <w:pPr>
              <w:pStyle w:val="ConsPlusNormal"/>
              <w:jc w:val="center"/>
            </w:pPr>
            <w:r>
              <w:t>______________________________</w:t>
            </w:r>
          </w:p>
          <w:p w14:paraId="26233EEE" w14:textId="77777777" w:rsidR="009F236D" w:rsidRDefault="009F236D">
            <w:pPr>
              <w:pStyle w:val="ConsPlusNormal"/>
              <w:jc w:val="center"/>
            </w:pPr>
            <w:r>
              <w:t>(фамилия, имя, отчество)</w:t>
            </w:r>
          </w:p>
        </w:tc>
      </w:tr>
    </w:tbl>
    <w:p w14:paraId="66213065" w14:textId="77777777" w:rsidR="009F236D" w:rsidRDefault="009F236D">
      <w:pPr>
        <w:pStyle w:val="ConsPlusNormal"/>
      </w:pPr>
    </w:p>
    <w:p w14:paraId="224A8230" w14:textId="77777777" w:rsidR="009F236D" w:rsidRDefault="009F236D">
      <w:pPr>
        <w:pStyle w:val="ConsPlusNormal"/>
      </w:pPr>
    </w:p>
    <w:p w14:paraId="1F7129B5" w14:textId="77777777" w:rsidR="009F236D" w:rsidRDefault="009F236D">
      <w:pPr>
        <w:pStyle w:val="ConsPlusNormal"/>
        <w:jc w:val="right"/>
      </w:pPr>
    </w:p>
    <w:p w14:paraId="5359B60E" w14:textId="77777777" w:rsidR="009F236D" w:rsidRDefault="009F236D">
      <w:pPr>
        <w:pStyle w:val="ConsPlusNormal"/>
        <w:jc w:val="right"/>
      </w:pPr>
    </w:p>
    <w:p w14:paraId="33AA24DB" w14:textId="77777777" w:rsidR="009F236D" w:rsidRDefault="009F236D">
      <w:pPr>
        <w:pStyle w:val="ConsPlusNormal"/>
        <w:jc w:val="right"/>
      </w:pPr>
    </w:p>
    <w:p w14:paraId="2154C35F" w14:textId="77777777" w:rsidR="009F236D" w:rsidRDefault="009F236D">
      <w:pPr>
        <w:pStyle w:val="ConsPlusNormal"/>
        <w:jc w:val="right"/>
        <w:outlineLvl w:val="3"/>
      </w:pPr>
      <w:r>
        <w:t>Приложение</w:t>
      </w:r>
    </w:p>
    <w:p w14:paraId="4BD7D6DF" w14:textId="77777777" w:rsidR="009F236D" w:rsidRDefault="009F236D">
      <w:pPr>
        <w:pStyle w:val="ConsPlusNormal"/>
        <w:jc w:val="right"/>
      </w:pPr>
      <w:r>
        <w:t>к заявке</w:t>
      </w:r>
    </w:p>
    <w:p w14:paraId="325B0E2B" w14:textId="77777777" w:rsidR="009F236D" w:rsidRDefault="009F236D">
      <w:pPr>
        <w:pStyle w:val="ConsPlusNormal"/>
        <w:jc w:val="right"/>
      </w:pPr>
      <w:r>
        <w:t>на предоставление субсидии на поддержку и продвижение</w:t>
      </w:r>
    </w:p>
    <w:p w14:paraId="6A3B4356" w14:textId="77777777" w:rsidR="009F236D" w:rsidRDefault="009F236D">
      <w:pPr>
        <w:pStyle w:val="ConsPlusNormal"/>
        <w:jc w:val="right"/>
      </w:pPr>
      <w:r>
        <w:t>событийных мероприятий, направленных на развитие туризма</w:t>
      </w:r>
    </w:p>
    <w:p w14:paraId="7E933186" w14:textId="77777777" w:rsidR="009F236D" w:rsidRDefault="009F236D">
      <w:pPr>
        <w:pStyle w:val="ConsPlusNormal"/>
        <w:jc w:val="center"/>
      </w:pPr>
    </w:p>
    <w:p w14:paraId="6FDFE879" w14:textId="77777777" w:rsidR="009F236D" w:rsidRDefault="009F236D">
      <w:pPr>
        <w:pStyle w:val="ConsPlusNormal"/>
        <w:jc w:val="center"/>
      </w:pPr>
      <w:bookmarkStart w:id="11" w:name="P249"/>
      <w:bookmarkEnd w:id="11"/>
      <w:r>
        <w:t>Информация</w:t>
      </w:r>
    </w:p>
    <w:p w14:paraId="7BE66177" w14:textId="77777777" w:rsidR="009F236D" w:rsidRDefault="009F236D">
      <w:pPr>
        <w:pStyle w:val="ConsPlusNormal"/>
        <w:jc w:val="center"/>
      </w:pPr>
      <w:r>
        <w:t>о планируемом к проведению событийном мероприятии,</w:t>
      </w:r>
    </w:p>
    <w:p w14:paraId="503607A4" w14:textId="77777777" w:rsidR="009F236D" w:rsidRDefault="009F236D">
      <w:pPr>
        <w:pStyle w:val="ConsPlusNormal"/>
        <w:jc w:val="center"/>
      </w:pPr>
      <w:r>
        <w:t>направленном на развитие туризма</w:t>
      </w:r>
    </w:p>
    <w:p w14:paraId="43D010B2" w14:textId="77777777" w:rsidR="009F236D" w:rsidRDefault="009F23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33"/>
        <w:gridCol w:w="1757"/>
      </w:tblGrid>
      <w:tr w:rsidR="009F236D" w14:paraId="5881BE9B" w14:textId="77777777">
        <w:tc>
          <w:tcPr>
            <w:tcW w:w="680" w:type="dxa"/>
          </w:tcPr>
          <w:p w14:paraId="201D48A5" w14:textId="77777777" w:rsidR="009F236D" w:rsidRDefault="009F236D">
            <w:pPr>
              <w:pStyle w:val="ConsPlusNormal"/>
              <w:jc w:val="center"/>
            </w:pPr>
            <w:r>
              <w:t>N п/п</w:t>
            </w:r>
          </w:p>
        </w:tc>
        <w:tc>
          <w:tcPr>
            <w:tcW w:w="6633" w:type="dxa"/>
          </w:tcPr>
          <w:p w14:paraId="1E789C76" w14:textId="77777777" w:rsidR="009F236D" w:rsidRDefault="009F236D">
            <w:pPr>
              <w:pStyle w:val="ConsPlusNormal"/>
              <w:jc w:val="center"/>
            </w:pPr>
            <w:r>
              <w:t>Наименование направления</w:t>
            </w:r>
          </w:p>
        </w:tc>
        <w:tc>
          <w:tcPr>
            <w:tcW w:w="1757" w:type="dxa"/>
          </w:tcPr>
          <w:p w14:paraId="14172F64" w14:textId="77777777" w:rsidR="009F236D" w:rsidRDefault="009F236D">
            <w:pPr>
              <w:pStyle w:val="ConsPlusNormal"/>
              <w:jc w:val="center"/>
            </w:pPr>
            <w:r>
              <w:t>Показатель</w:t>
            </w:r>
          </w:p>
        </w:tc>
      </w:tr>
      <w:tr w:rsidR="009F236D" w14:paraId="35361E37" w14:textId="77777777">
        <w:tc>
          <w:tcPr>
            <w:tcW w:w="680" w:type="dxa"/>
          </w:tcPr>
          <w:p w14:paraId="047A31C1" w14:textId="77777777" w:rsidR="009F236D" w:rsidRDefault="009F236D">
            <w:pPr>
              <w:pStyle w:val="ConsPlusNormal"/>
              <w:jc w:val="both"/>
            </w:pPr>
            <w:r>
              <w:t>1.</w:t>
            </w:r>
          </w:p>
        </w:tc>
        <w:tc>
          <w:tcPr>
            <w:tcW w:w="6633" w:type="dxa"/>
          </w:tcPr>
          <w:p w14:paraId="5ED36CBD" w14:textId="77777777" w:rsidR="009F236D" w:rsidRDefault="009F236D">
            <w:pPr>
              <w:pStyle w:val="ConsPlusNormal"/>
              <w:jc w:val="both"/>
            </w:pPr>
            <w:r>
              <w:t>Планируемый к привлечению объем средств федерального бюджета на организацию и проведение событийного мероприятия (тыс. рублей)</w:t>
            </w:r>
          </w:p>
        </w:tc>
        <w:tc>
          <w:tcPr>
            <w:tcW w:w="1757" w:type="dxa"/>
          </w:tcPr>
          <w:p w14:paraId="6FFF6E44" w14:textId="77777777" w:rsidR="009F236D" w:rsidRDefault="009F236D">
            <w:pPr>
              <w:pStyle w:val="ConsPlusNormal"/>
              <w:jc w:val="both"/>
            </w:pPr>
          </w:p>
        </w:tc>
      </w:tr>
      <w:tr w:rsidR="009F236D" w14:paraId="6EA1E33E" w14:textId="77777777">
        <w:tc>
          <w:tcPr>
            <w:tcW w:w="680" w:type="dxa"/>
          </w:tcPr>
          <w:p w14:paraId="7831F307" w14:textId="77777777" w:rsidR="009F236D" w:rsidRDefault="009F236D">
            <w:pPr>
              <w:pStyle w:val="ConsPlusNormal"/>
              <w:jc w:val="both"/>
            </w:pPr>
            <w:r>
              <w:t>2.</w:t>
            </w:r>
          </w:p>
        </w:tc>
        <w:tc>
          <w:tcPr>
            <w:tcW w:w="6633" w:type="dxa"/>
          </w:tcPr>
          <w:p w14:paraId="2F454596" w14:textId="77777777" w:rsidR="009F236D" w:rsidRDefault="009F236D">
            <w:pPr>
              <w:pStyle w:val="ConsPlusNormal"/>
              <w:jc w:val="both"/>
            </w:pPr>
            <w:r>
              <w:t>Доля объема средств, планируемых к привлечению из внебюджетных источников, от общей суммы расходов субъекта Российской Федерации на организацию и проведение событийного мероприятия (проценты)</w:t>
            </w:r>
          </w:p>
        </w:tc>
        <w:tc>
          <w:tcPr>
            <w:tcW w:w="1757" w:type="dxa"/>
          </w:tcPr>
          <w:p w14:paraId="0F8B50A7" w14:textId="77777777" w:rsidR="009F236D" w:rsidRDefault="009F236D">
            <w:pPr>
              <w:pStyle w:val="ConsPlusNormal"/>
              <w:jc w:val="both"/>
            </w:pPr>
          </w:p>
        </w:tc>
      </w:tr>
      <w:tr w:rsidR="009F236D" w14:paraId="749F7868" w14:textId="77777777">
        <w:tc>
          <w:tcPr>
            <w:tcW w:w="680" w:type="dxa"/>
          </w:tcPr>
          <w:p w14:paraId="5397B3CA" w14:textId="77777777" w:rsidR="009F236D" w:rsidRDefault="009F236D">
            <w:pPr>
              <w:pStyle w:val="ConsPlusNormal"/>
              <w:jc w:val="both"/>
            </w:pPr>
            <w:r>
              <w:t>3.</w:t>
            </w:r>
          </w:p>
        </w:tc>
        <w:tc>
          <w:tcPr>
            <w:tcW w:w="6633" w:type="dxa"/>
          </w:tcPr>
          <w:p w14:paraId="7DD9265E" w14:textId="77777777" w:rsidR="009F236D" w:rsidRDefault="009F236D">
            <w:pPr>
              <w:pStyle w:val="ConsPlusNormal"/>
              <w:jc w:val="both"/>
            </w:pPr>
            <w:r>
              <w:t>Реквизиты и наименование муниципального правового акта, утверждающего событийное мероприятие как расходное обязательство муниципального образования, в целях софинансирования которого планируется предоставление субсидии</w:t>
            </w:r>
          </w:p>
        </w:tc>
        <w:tc>
          <w:tcPr>
            <w:tcW w:w="1757" w:type="dxa"/>
          </w:tcPr>
          <w:p w14:paraId="0EA1EA20" w14:textId="77777777" w:rsidR="009F236D" w:rsidRDefault="009F236D">
            <w:pPr>
              <w:pStyle w:val="ConsPlusNormal"/>
              <w:jc w:val="both"/>
            </w:pPr>
          </w:p>
        </w:tc>
      </w:tr>
      <w:tr w:rsidR="009F236D" w14:paraId="7F6967E6" w14:textId="77777777">
        <w:tc>
          <w:tcPr>
            <w:tcW w:w="680" w:type="dxa"/>
          </w:tcPr>
          <w:p w14:paraId="24DB231F" w14:textId="77777777" w:rsidR="009F236D" w:rsidRDefault="009F236D">
            <w:pPr>
              <w:pStyle w:val="ConsPlusNormal"/>
              <w:jc w:val="both"/>
            </w:pPr>
            <w:r>
              <w:t>4.</w:t>
            </w:r>
          </w:p>
        </w:tc>
        <w:tc>
          <w:tcPr>
            <w:tcW w:w="6633" w:type="dxa"/>
          </w:tcPr>
          <w:p w14:paraId="05DF2120" w14:textId="77777777" w:rsidR="009F236D" w:rsidRDefault="009F236D">
            <w:pPr>
              <w:pStyle w:val="ConsPlusNormal"/>
              <w:jc w:val="both"/>
            </w:pPr>
            <w:r>
              <w:t>Планируемая численность зрителей событийного мероприятия (тыс. человек)</w:t>
            </w:r>
          </w:p>
        </w:tc>
        <w:tc>
          <w:tcPr>
            <w:tcW w:w="1757" w:type="dxa"/>
          </w:tcPr>
          <w:p w14:paraId="5C067954" w14:textId="77777777" w:rsidR="009F236D" w:rsidRDefault="009F236D">
            <w:pPr>
              <w:pStyle w:val="ConsPlusNormal"/>
              <w:jc w:val="both"/>
            </w:pPr>
          </w:p>
        </w:tc>
      </w:tr>
      <w:tr w:rsidR="009F236D" w14:paraId="4F644589" w14:textId="77777777">
        <w:tc>
          <w:tcPr>
            <w:tcW w:w="680" w:type="dxa"/>
          </w:tcPr>
          <w:p w14:paraId="09C3E156" w14:textId="77777777" w:rsidR="009F236D" w:rsidRDefault="009F236D">
            <w:pPr>
              <w:pStyle w:val="ConsPlusNormal"/>
              <w:jc w:val="both"/>
            </w:pPr>
            <w:r>
              <w:t>5.</w:t>
            </w:r>
          </w:p>
        </w:tc>
        <w:tc>
          <w:tcPr>
            <w:tcW w:w="6633" w:type="dxa"/>
          </w:tcPr>
          <w:p w14:paraId="3AA8609B" w14:textId="77777777" w:rsidR="009F236D" w:rsidRDefault="009F236D">
            <w:pPr>
              <w:pStyle w:val="ConsPlusNormal"/>
              <w:jc w:val="both"/>
            </w:pPr>
            <w:r>
              <w:t xml:space="preserve">Формат проведения событийного мероприятия в соответствии с </w:t>
            </w:r>
            <w:hyperlink w:anchor="P148">
              <w:r>
                <w:rPr>
                  <w:color w:val="0000FF"/>
                </w:rPr>
                <w:t>подпунктом "а" пункта 3.4</w:t>
              </w:r>
            </w:hyperlink>
            <w:r>
              <w:t xml:space="preserve"> Порядка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являющегося приложением 1 к государственной программе Ивановской области "Развитие туризма в Ивановской области", утвержденной постановлением Правительства Ивановской области от ________ N ___-п "Об утверждении государственной программы Ивановской области "Развитие туризма в Ивановской области" (далее - Порядок), а также планируемые к раскрытию цели событийного мероприятия в соответствии с </w:t>
            </w:r>
            <w:hyperlink w:anchor="P149">
              <w:r>
                <w:rPr>
                  <w:color w:val="0000FF"/>
                </w:rPr>
                <w:t>подпунктами "б"</w:t>
              </w:r>
            </w:hyperlink>
            <w:r>
              <w:t xml:space="preserve"> и </w:t>
            </w:r>
            <w:hyperlink w:anchor="P153">
              <w:r>
                <w:rPr>
                  <w:color w:val="0000FF"/>
                </w:rPr>
                <w:t>"е" пункта 3.4</w:t>
              </w:r>
            </w:hyperlink>
            <w:r>
              <w:t xml:space="preserve"> Порядка</w:t>
            </w:r>
          </w:p>
        </w:tc>
        <w:tc>
          <w:tcPr>
            <w:tcW w:w="1757" w:type="dxa"/>
          </w:tcPr>
          <w:p w14:paraId="688EF545" w14:textId="77777777" w:rsidR="009F236D" w:rsidRDefault="009F236D">
            <w:pPr>
              <w:pStyle w:val="ConsPlusNormal"/>
              <w:jc w:val="both"/>
            </w:pPr>
          </w:p>
        </w:tc>
      </w:tr>
      <w:tr w:rsidR="009F236D" w14:paraId="7AD1CFC7" w14:textId="77777777">
        <w:tc>
          <w:tcPr>
            <w:tcW w:w="680" w:type="dxa"/>
          </w:tcPr>
          <w:p w14:paraId="54CC8112" w14:textId="77777777" w:rsidR="009F236D" w:rsidRDefault="009F236D">
            <w:pPr>
              <w:pStyle w:val="ConsPlusNormal"/>
              <w:jc w:val="both"/>
            </w:pPr>
            <w:r>
              <w:t>6.</w:t>
            </w:r>
          </w:p>
        </w:tc>
        <w:tc>
          <w:tcPr>
            <w:tcW w:w="6633" w:type="dxa"/>
          </w:tcPr>
          <w:p w14:paraId="44806362" w14:textId="77777777" w:rsidR="009F236D" w:rsidRDefault="009F236D">
            <w:pPr>
              <w:pStyle w:val="ConsPlusNormal"/>
              <w:jc w:val="both"/>
            </w:pPr>
            <w:r>
              <w:t>Продолжительность событийного мероприятия (дни)</w:t>
            </w:r>
          </w:p>
        </w:tc>
        <w:tc>
          <w:tcPr>
            <w:tcW w:w="1757" w:type="dxa"/>
          </w:tcPr>
          <w:p w14:paraId="0C718A42" w14:textId="77777777" w:rsidR="009F236D" w:rsidRDefault="009F236D">
            <w:pPr>
              <w:pStyle w:val="ConsPlusNormal"/>
              <w:jc w:val="both"/>
            </w:pPr>
          </w:p>
        </w:tc>
      </w:tr>
      <w:tr w:rsidR="009F236D" w14:paraId="46E5165D" w14:textId="77777777">
        <w:tc>
          <w:tcPr>
            <w:tcW w:w="680" w:type="dxa"/>
          </w:tcPr>
          <w:p w14:paraId="5E1D0246" w14:textId="77777777" w:rsidR="009F236D" w:rsidRDefault="009F236D">
            <w:pPr>
              <w:pStyle w:val="ConsPlusNormal"/>
              <w:jc w:val="both"/>
            </w:pPr>
            <w:r>
              <w:t>7.</w:t>
            </w:r>
          </w:p>
        </w:tc>
        <w:tc>
          <w:tcPr>
            <w:tcW w:w="6633" w:type="dxa"/>
          </w:tcPr>
          <w:p w14:paraId="19ED105F" w14:textId="77777777" w:rsidR="009F236D" w:rsidRDefault="009F236D">
            <w:pPr>
              <w:pStyle w:val="ConsPlusNormal"/>
              <w:jc w:val="both"/>
            </w:pPr>
            <w:r>
              <w:t>Период проведения событийного мероприятия (с дд.</w:t>
            </w:r>
            <w:proofErr w:type="gramStart"/>
            <w:r>
              <w:t>мм.гггг</w:t>
            </w:r>
            <w:proofErr w:type="gramEnd"/>
            <w:r>
              <w:t xml:space="preserve"> по дд.мм.гггг)</w:t>
            </w:r>
          </w:p>
        </w:tc>
        <w:tc>
          <w:tcPr>
            <w:tcW w:w="1757" w:type="dxa"/>
          </w:tcPr>
          <w:p w14:paraId="3699D74B" w14:textId="77777777" w:rsidR="009F236D" w:rsidRDefault="009F236D">
            <w:pPr>
              <w:pStyle w:val="ConsPlusNormal"/>
              <w:jc w:val="both"/>
            </w:pPr>
          </w:p>
        </w:tc>
      </w:tr>
      <w:tr w:rsidR="009F236D" w14:paraId="01E1C622" w14:textId="77777777">
        <w:tc>
          <w:tcPr>
            <w:tcW w:w="680" w:type="dxa"/>
          </w:tcPr>
          <w:p w14:paraId="5D97B783" w14:textId="77777777" w:rsidR="009F236D" w:rsidRDefault="009F236D">
            <w:pPr>
              <w:pStyle w:val="ConsPlusNormal"/>
              <w:jc w:val="both"/>
            </w:pPr>
            <w:bookmarkStart w:id="12" w:name="P277"/>
            <w:bookmarkEnd w:id="12"/>
            <w:r>
              <w:t>8.</w:t>
            </w:r>
          </w:p>
        </w:tc>
        <w:tc>
          <w:tcPr>
            <w:tcW w:w="6633" w:type="dxa"/>
          </w:tcPr>
          <w:p w14:paraId="2068129B" w14:textId="77777777" w:rsidR="009F236D" w:rsidRDefault="009F236D">
            <w:pPr>
              <w:pStyle w:val="ConsPlusNormal"/>
              <w:jc w:val="both"/>
            </w:pPr>
            <w:r>
              <w:t>Статус событийного мероприятия: проводится впервые (да/нет)</w:t>
            </w:r>
          </w:p>
        </w:tc>
        <w:tc>
          <w:tcPr>
            <w:tcW w:w="1757" w:type="dxa"/>
          </w:tcPr>
          <w:p w14:paraId="539E7B01" w14:textId="77777777" w:rsidR="009F236D" w:rsidRDefault="009F236D">
            <w:pPr>
              <w:pStyle w:val="ConsPlusNormal"/>
              <w:jc w:val="both"/>
            </w:pPr>
          </w:p>
        </w:tc>
      </w:tr>
      <w:tr w:rsidR="009F236D" w14:paraId="47462B6F" w14:textId="77777777">
        <w:tc>
          <w:tcPr>
            <w:tcW w:w="680" w:type="dxa"/>
          </w:tcPr>
          <w:p w14:paraId="4D7AC7FD" w14:textId="77777777" w:rsidR="009F236D" w:rsidRDefault="009F236D">
            <w:pPr>
              <w:pStyle w:val="ConsPlusNormal"/>
              <w:jc w:val="both"/>
            </w:pPr>
            <w:r>
              <w:t>9.</w:t>
            </w:r>
          </w:p>
        </w:tc>
        <w:tc>
          <w:tcPr>
            <w:tcW w:w="6633" w:type="dxa"/>
          </w:tcPr>
          <w:p w14:paraId="7A57133E" w14:textId="77777777" w:rsidR="009F236D" w:rsidRDefault="009F236D">
            <w:pPr>
              <w:pStyle w:val="ConsPlusNormal"/>
              <w:jc w:val="both"/>
            </w:pPr>
            <w:r>
              <w:t xml:space="preserve">Если по </w:t>
            </w:r>
            <w:hyperlink w:anchor="P277">
              <w:r>
                <w:rPr>
                  <w:color w:val="0000FF"/>
                </w:rPr>
                <w:t>пункту 8</w:t>
              </w:r>
            </w:hyperlink>
            <w:r>
              <w:t xml:space="preserve"> ответ "нет", то указывается число зрителей, посетивших событийное мероприятие в первый год его проведения (тыс. человек)</w:t>
            </w:r>
          </w:p>
        </w:tc>
        <w:tc>
          <w:tcPr>
            <w:tcW w:w="1757" w:type="dxa"/>
          </w:tcPr>
          <w:p w14:paraId="798A3CA9" w14:textId="77777777" w:rsidR="009F236D" w:rsidRDefault="009F236D">
            <w:pPr>
              <w:pStyle w:val="ConsPlusNormal"/>
              <w:jc w:val="both"/>
            </w:pPr>
          </w:p>
        </w:tc>
      </w:tr>
      <w:tr w:rsidR="009F236D" w14:paraId="397BE61D" w14:textId="77777777">
        <w:tc>
          <w:tcPr>
            <w:tcW w:w="680" w:type="dxa"/>
          </w:tcPr>
          <w:p w14:paraId="69FD2DE5" w14:textId="77777777" w:rsidR="009F236D" w:rsidRDefault="009F236D">
            <w:pPr>
              <w:pStyle w:val="ConsPlusNormal"/>
              <w:jc w:val="both"/>
            </w:pPr>
            <w:r>
              <w:t>10.</w:t>
            </w:r>
          </w:p>
        </w:tc>
        <w:tc>
          <w:tcPr>
            <w:tcW w:w="6633" w:type="dxa"/>
          </w:tcPr>
          <w:p w14:paraId="30D68B99" w14:textId="77777777" w:rsidR="009F236D" w:rsidRDefault="009F236D">
            <w:pPr>
              <w:pStyle w:val="ConsPlusNormal"/>
              <w:jc w:val="both"/>
            </w:pPr>
            <w:r>
              <w:t xml:space="preserve">Если по </w:t>
            </w:r>
            <w:hyperlink w:anchor="P277">
              <w:r>
                <w:rPr>
                  <w:color w:val="0000FF"/>
                </w:rPr>
                <w:t>пункту 8</w:t>
              </w:r>
            </w:hyperlink>
            <w:r>
              <w:t xml:space="preserve"> ответ "да", то указывается планируемое число зрителей событийного мероприятия (тыс. человек)</w:t>
            </w:r>
          </w:p>
        </w:tc>
        <w:tc>
          <w:tcPr>
            <w:tcW w:w="1757" w:type="dxa"/>
          </w:tcPr>
          <w:p w14:paraId="31B64B84" w14:textId="77777777" w:rsidR="009F236D" w:rsidRDefault="009F236D">
            <w:pPr>
              <w:pStyle w:val="ConsPlusNormal"/>
              <w:jc w:val="both"/>
            </w:pPr>
          </w:p>
        </w:tc>
      </w:tr>
      <w:tr w:rsidR="009F236D" w14:paraId="43643CA1" w14:textId="77777777">
        <w:tc>
          <w:tcPr>
            <w:tcW w:w="680" w:type="dxa"/>
          </w:tcPr>
          <w:p w14:paraId="6137B43C" w14:textId="77777777" w:rsidR="009F236D" w:rsidRDefault="009F236D">
            <w:pPr>
              <w:pStyle w:val="ConsPlusNormal"/>
              <w:jc w:val="both"/>
            </w:pPr>
            <w:r>
              <w:t>11.</w:t>
            </w:r>
          </w:p>
        </w:tc>
        <w:tc>
          <w:tcPr>
            <w:tcW w:w="6633" w:type="dxa"/>
          </w:tcPr>
          <w:p w14:paraId="310A4980" w14:textId="77777777" w:rsidR="009F236D" w:rsidRDefault="009F236D">
            <w:pPr>
              <w:pStyle w:val="ConsPlusNormal"/>
              <w:jc w:val="both"/>
            </w:pPr>
            <w:r>
              <w:t>Адрес сайта (сайтов)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(указывается адрес сайта в информационно-телекоммуникационной сети Интернет)</w:t>
            </w:r>
          </w:p>
        </w:tc>
        <w:tc>
          <w:tcPr>
            <w:tcW w:w="1757" w:type="dxa"/>
          </w:tcPr>
          <w:p w14:paraId="72B275F5" w14:textId="77777777" w:rsidR="009F236D" w:rsidRDefault="009F236D">
            <w:pPr>
              <w:pStyle w:val="ConsPlusNormal"/>
              <w:jc w:val="both"/>
            </w:pPr>
          </w:p>
        </w:tc>
      </w:tr>
      <w:tr w:rsidR="009F236D" w14:paraId="1E9387E3" w14:textId="77777777">
        <w:tc>
          <w:tcPr>
            <w:tcW w:w="680" w:type="dxa"/>
          </w:tcPr>
          <w:p w14:paraId="7776B371" w14:textId="77777777" w:rsidR="009F236D" w:rsidRDefault="009F236D">
            <w:pPr>
              <w:pStyle w:val="ConsPlusNormal"/>
              <w:jc w:val="both"/>
            </w:pPr>
            <w:r>
              <w:t>12.</w:t>
            </w:r>
          </w:p>
        </w:tc>
        <w:tc>
          <w:tcPr>
            <w:tcW w:w="6633" w:type="dxa"/>
          </w:tcPr>
          <w:p w14:paraId="1FCEF6C8" w14:textId="77777777" w:rsidR="009F236D" w:rsidRDefault="009F236D">
            <w:pPr>
              <w:pStyle w:val="ConsPlusNormal"/>
              <w:jc w:val="both"/>
            </w:pPr>
            <w:r>
              <w:t xml:space="preserve">Наименование телеканала (телеканалов)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w:t>
            </w:r>
            <w:hyperlink w:anchor="P133">
              <w:r>
                <w:rPr>
                  <w:color w:val="0000FF"/>
                </w:rPr>
                <w:t>подпункта "б" пункта 2</w:t>
              </w:r>
            </w:hyperlink>
            <w:r>
              <w:t xml:space="preserve"> Порядка (указывается адрес сайта в информационно-телекоммуникационной сети Интернет)</w:t>
            </w:r>
          </w:p>
        </w:tc>
        <w:tc>
          <w:tcPr>
            <w:tcW w:w="1757" w:type="dxa"/>
          </w:tcPr>
          <w:p w14:paraId="61DE0C87" w14:textId="77777777" w:rsidR="009F236D" w:rsidRDefault="009F236D">
            <w:pPr>
              <w:pStyle w:val="ConsPlusNormal"/>
              <w:jc w:val="both"/>
            </w:pPr>
          </w:p>
        </w:tc>
      </w:tr>
      <w:tr w:rsidR="009F236D" w14:paraId="1940AB7D" w14:textId="77777777">
        <w:tc>
          <w:tcPr>
            <w:tcW w:w="680" w:type="dxa"/>
          </w:tcPr>
          <w:p w14:paraId="1CD0D813" w14:textId="77777777" w:rsidR="009F236D" w:rsidRDefault="009F236D">
            <w:pPr>
              <w:pStyle w:val="ConsPlusNormal"/>
              <w:jc w:val="both"/>
            </w:pPr>
            <w:r>
              <w:t>13.</w:t>
            </w:r>
          </w:p>
        </w:tc>
        <w:tc>
          <w:tcPr>
            <w:tcW w:w="6633" w:type="dxa"/>
          </w:tcPr>
          <w:p w14:paraId="12FE04C1" w14:textId="77777777" w:rsidR="009F236D" w:rsidRDefault="009F236D">
            <w:pPr>
              <w:pStyle w:val="ConsPlusNormal"/>
              <w:jc w:val="both"/>
            </w:pPr>
            <w:r>
              <w:t xml:space="preserve">Наименование радиостанции (радиостанций) и адрес ее сайта в информационно-телекоммуникационной сети Интернет, на которой будет происходить размещение информации о планируемом к организации и проведению событийном мероприятии, в соответствии с требованием </w:t>
            </w:r>
            <w:hyperlink w:anchor="P133">
              <w:r>
                <w:rPr>
                  <w:color w:val="0000FF"/>
                </w:rPr>
                <w:t>подпункта "б" пункта 2</w:t>
              </w:r>
            </w:hyperlink>
            <w:r>
              <w:t xml:space="preserve"> Порядка (указывается адрес сайта в информационно-телекоммуникационной сети Интернет)</w:t>
            </w:r>
          </w:p>
        </w:tc>
        <w:tc>
          <w:tcPr>
            <w:tcW w:w="1757" w:type="dxa"/>
          </w:tcPr>
          <w:p w14:paraId="36092E44" w14:textId="77777777" w:rsidR="009F236D" w:rsidRDefault="009F236D">
            <w:pPr>
              <w:pStyle w:val="ConsPlusNormal"/>
              <w:jc w:val="both"/>
            </w:pPr>
          </w:p>
        </w:tc>
      </w:tr>
      <w:tr w:rsidR="009F236D" w14:paraId="63FD067D" w14:textId="77777777">
        <w:tc>
          <w:tcPr>
            <w:tcW w:w="680" w:type="dxa"/>
          </w:tcPr>
          <w:p w14:paraId="60FFAA82" w14:textId="77777777" w:rsidR="009F236D" w:rsidRDefault="009F236D">
            <w:pPr>
              <w:pStyle w:val="ConsPlusNormal"/>
              <w:jc w:val="both"/>
            </w:pPr>
            <w:r>
              <w:t>14.</w:t>
            </w:r>
          </w:p>
        </w:tc>
        <w:tc>
          <w:tcPr>
            <w:tcW w:w="6633" w:type="dxa"/>
          </w:tcPr>
          <w:p w14:paraId="4B3D1DBC" w14:textId="77777777" w:rsidR="009F236D" w:rsidRDefault="009F236D">
            <w:pPr>
              <w:pStyle w:val="ConsPlusNormal"/>
              <w:jc w:val="both"/>
            </w:pPr>
            <w:r>
              <w:t xml:space="preserve">Наименование периодического печатного издания (изданий)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w:t>
            </w:r>
            <w:hyperlink w:anchor="P133">
              <w:r>
                <w:rPr>
                  <w:color w:val="0000FF"/>
                </w:rPr>
                <w:t>подпункта "б" пункта 2</w:t>
              </w:r>
            </w:hyperlink>
            <w:r>
              <w:t xml:space="preserve"> Порядка (указывается адрес сайта в информационно-телекоммуникационной сети Интернет)</w:t>
            </w:r>
          </w:p>
        </w:tc>
        <w:tc>
          <w:tcPr>
            <w:tcW w:w="1757" w:type="dxa"/>
          </w:tcPr>
          <w:p w14:paraId="02AA8D57" w14:textId="77777777" w:rsidR="009F236D" w:rsidRDefault="009F236D">
            <w:pPr>
              <w:pStyle w:val="ConsPlusNormal"/>
              <w:jc w:val="both"/>
            </w:pPr>
          </w:p>
        </w:tc>
      </w:tr>
      <w:tr w:rsidR="009F236D" w14:paraId="3807C308" w14:textId="77777777">
        <w:tc>
          <w:tcPr>
            <w:tcW w:w="680" w:type="dxa"/>
          </w:tcPr>
          <w:p w14:paraId="7CEED8FA" w14:textId="77777777" w:rsidR="009F236D" w:rsidRDefault="009F236D">
            <w:pPr>
              <w:pStyle w:val="ConsPlusNormal"/>
              <w:jc w:val="both"/>
            </w:pPr>
            <w:r>
              <w:t>15.</w:t>
            </w:r>
          </w:p>
        </w:tc>
        <w:tc>
          <w:tcPr>
            <w:tcW w:w="6633" w:type="dxa"/>
          </w:tcPr>
          <w:p w14:paraId="7206F16B" w14:textId="77777777" w:rsidR="009F236D" w:rsidRDefault="009F236D">
            <w:pPr>
              <w:pStyle w:val="ConsPlusNormal"/>
              <w:jc w:val="both"/>
            </w:pPr>
            <w:r>
              <w:t>Смета расходов по направлениям подготовки и проведения мероприятия (тыс. рублей) с обоснованием начальной (максимальной) цены контракта, в т.ч.:</w:t>
            </w:r>
          </w:p>
        </w:tc>
        <w:tc>
          <w:tcPr>
            <w:tcW w:w="1757" w:type="dxa"/>
          </w:tcPr>
          <w:p w14:paraId="0F6886CB" w14:textId="77777777" w:rsidR="009F236D" w:rsidRDefault="009F236D">
            <w:pPr>
              <w:pStyle w:val="ConsPlusNormal"/>
              <w:jc w:val="both"/>
            </w:pPr>
          </w:p>
        </w:tc>
      </w:tr>
      <w:tr w:rsidR="009F236D" w14:paraId="18725F0D" w14:textId="77777777">
        <w:tc>
          <w:tcPr>
            <w:tcW w:w="680" w:type="dxa"/>
          </w:tcPr>
          <w:p w14:paraId="1CD1E6F8" w14:textId="77777777" w:rsidR="009F236D" w:rsidRDefault="009F236D">
            <w:pPr>
              <w:pStyle w:val="ConsPlusNormal"/>
              <w:jc w:val="both"/>
            </w:pPr>
            <w:r>
              <w:t>15.1.</w:t>
            </w:r>
          </w:p>
        </w:tc>
        <w:tc>
          <w:tcPr>
            <w:tcW w:w="6633" w:type="dxa"/>
          </w:tcPr>
          <w:p w14:paraId="3B968280" w14:textId="77777777" w:rsidR="009F236D" w:rsidRDefault="009F236D">
            <w:pPr>
              <w:pStyle w:val="ConsPlusNormal"/>
              <w:jc w:val="both"/>
            </w:pPr>
            <w:r>
              <w:t>... (наименование направления расходов (тыс. рублей))</w:t>
            </w:r>
          </w:p>
        </w:tc>
        <w:tc>
          <w:tcPr>
            <w:tcW w:w="1757" w:type="dxa"/>
          </w:tcPr>
          <w:p w14:paraId="18192A24" w14:textId="77777777" w:rsidR="009F236D" w:rsidRDefault="009F236D">
            <w:pPr>
              <w:pStyle w:val="ConsPlusNormal"/>
              <w:jc w:val="both"/>
            </w:pPr>
          </w:p>
        </w:tc>
      </w:tr>
      <w:tr w:rsidR="009F236D" w14:paraId="0E94B8A4" w14:textId="77777777">
        <w:tc>
          <w:tcPr>
            <w:tcW w:w="680" w:type="dxa"/>
          </w:tcPr>
          <w:p w14:paraId="76B5437F" w14:textId="77777777" w:rsidR="009F236D" w:rsidRDefault="009F236D">
            <w:pPr>
              <w:pStyle w:val="ConsPlusNormal"/>
              <w:jc w:val="both"/>
            </w:pPr>
            <w:r>
              <w:t>15.2.</w:t>
            </w:r>
          </w:p>
        </w:tc>
        <w:tc>
          <w:tcPr>
            <w:tcW w:w="6633" w:type="dxa"/>
          </w:tcPr>
          <w:p w14:paraId="22EB4DCF" w14:textId="77777777" w:rsidR="009F236D" w:rsidRDefault="009F236D">
            <w:pPr>
              <w:pStyle w:val="ConsPlusNormal"/>
              <w:jc w:val="both"/>
            </w:pPr>
            <w:r>
              <w:t>... (иные направления)</w:t>
            </w:r>
          </w:p>
        </w:tc>
        <w:tc>
          <w:tcPr>
            <w:tcW w:w="1757" w:type="dxa"/>
          </w:tcPr>
          <w:p w14:paraId="3814BC9E" w14:textId="77777777" w:rsidR="009F236D" w:rsidRDefault="009F236D">
            <w:pPr>
              <w:pStyle w:val="ConsPlusNormal"/>
              <w:jc w:val="both"/>
            </w:pPr>
          </w:p>
        </w:tc>
      </w:tr>
    </w:tbl>
    <w:p w14:paraId="7A7C2ABD" w14:textId="77777777" w:rsidR="009F236D" w:rsidRDefault="009F236D">
      <w:pPr>
        <w:pStyle w:val="ConsPlusNormal"/>
      </w:pPr>
    </w:p>
    <w:p w14:paraId="08809996" w14:textId="77777777" w:rsidR="009F236D" w:rsidRDefault="009F236D">
      <w:pPr>
        <w:pStyle w:val="ConsPlusNormal"/>
      </w:pPr>
    </w:p>
    <w:p w14:paraId="4890CBF6" w14:textId="77777777" w:rsidR="009F236D" w:rsidRDefault="009F236D">
      <w:pPr>
        <w:pStyle w:val="ConsPlusNormal"/>
        <w:jc w:val="right"/>
      </w:pPr>
    </w:p>
    <w:p w14:paraId="75ED663E" w14:textId="77777777" w:rsidR="009F236D" w:rsidRDefault="009F236D">
      <w:pPr>
        <w:pStyle w:val="ConsPlusNormal"/>
        <w:jc w:val="right"/>
      </w:pPr>
    </w:p>
    <w:p w14:paraId="2F785C79" w14:textId="77777777" w:rsidR="009F236D" w:rsidRDefault="009F236D">
      <w:pPr>
        <w:pStyle w:val="ConsPlusNormal"/>
        <w:jc w:val="right"/>
      </w:pPr>
    </w:p>
    <w:p w14:paraId="378062DA" w14:textId="77777777" w:rsidR="009F236D" w:rsidRDefault="009F236D">
      <w:pPr>
        <w:pStyle w:val="ConsPlusNormal"/>
        <w:jc w:val="right"/>
        <w:outlineLvl w:val="2"/>
      </w:pPr>
      <w:r>
        <w:t>Приложение 2</w:t>
      </w:r>
    </w:p>
    <w:p w14:paraId="535D1751" w14:textId="77777777" w:rsidR="009F236D" w:rsidRDefault="009F236D">
      <w:pPr>
        <w:pStyle w:val="ConsPlusNormal"/>
        <w:jc w:val="right"/>
      </w:pPr>
      <w:r>
        <w:t>к Порядку</w:t>
      </w:r>
    </w:p>
    <w:p w14:paraId="35545B43" w14:textId="77777777" w:rsidR="009F236D" w:rsidRDefault="009F236D">
      <w:pPr>
        <w:pStyle w:val="ConsPlusNormal"/>
        <w:jc w:val="right"/>
      </w:pPr>
      <w:r>
        <w:t>предоставления и распределения субсидий бюджетам</w:t>
      </w:r>
    </w:p>
    <w:p w14:paraId="003DF535" w14:textId="77777777" w:rsidR="009F236D" w:rsidRDefault="009F236D">
      <w:pPr>
        <w:pStyle w:val="ConsPlusNormal"/>
        <w:jc w:val="right"/>
      </w:pPr>
      <w:r>
        <w:t>муниципальных образований Ивановской области</w:t>
      </w:r>
    </w:p>
    <w:p w14:paraId="63F499E4" w14:textId="77777777" w:rsidR="009F236D" w:rsidRDefault="009F236D">
      <w:pPr>
        <w:pStyle w:val="ConsPlusNormal"/>
        <w:jc w:val="right"/>
      </w:pPr>
      <w:r>
        <w:t>на поддержку и продвижение событийных мероприятий,</w:t>
      </w:r>
    </w:p>
    <w:p w14:paraId="39C09D0B" w14:textId="77777777" w:rsidR="009F236D" w:rsidRDefault="009F236D">
      <w:pPr>
        <w:pStyle w:val="ConsPlusNormal"/>
        <w:jc w:val="right"/>
      </w:pPr>
      <w:r>
        <w:t>направленных на развитие туризма</w:t>
      </w:r>
    </w:p>
    <w:p w14:paraId="2D556F5C" w14:textId="77777777" w:rsidR="009F236D" w:rsidRDefault="009F236D">
      <w:pPr>
        <w:pStyle w:val="ConsPlusNormal"/>
        <w:jc w:val="right"/>
      </w:pPr>
    </w:p>
    <w:p w14:paraId="419DF763" w14:textId="77777777" w:rsidR="009F236D" w:rsidRDefault="009F236D">
      <w:pPr>
        <w:pStyle w:val="ConsPlusTitle"/>
        <w:jc w:val="center"/>
      </w:pPr>
      <w:bookmarkStart w:id="13" w:name="P319"/>
      <w:bookmarkEnd w:id="13"/>
      <w:r>
        <w:t>Критерии</w:t>
      </w:r>
    </w:p>
    <w:p w14:paraId="64285812" w14:textId="77777777" w:rsidR="009F236D" w:rsidRDefault="009F236D">
      <w:pPr>
        <w:pStyle w:val="ConsPlusTitle"/>
        <w:jc w:val="center"/>
      </w:pPr>
      <w:r>
        <w:t>оценки заявок на предоставление субсидии на поддержку</w:t>
      </w:r>
    </w:p>
    <w:p w14:paraId="7AC792D6" w14:textId="77777777" w:rsidR="009F236D" w:rsidRDefault="009F236D">
      <w:pPr>
        <w:pStyle w:val="ConsPlusTitle"/>
        <w:jc w:val="center"/>
      </w:pPr>
      <w:r>
        <w:t>и продвижение событийных мероприятий, направленных</w:t>
      </w:r>
    </w:p>
    <w:p w14:paraId="555915F3" w14:textId="77777777" w:rsidR="009F236D" w:rsidRDefault="009F236D">
      <w:pPr>
        <w:pStyle w:val="ConsPlusTitle"/>
        <w:jc w:val="center"/>
      </w:pPr>
      <w:r>
        <w:t>на развитие туризма, муниципальных образований</w:t>
      </w:r>
    </w:p>
    <w:p w14:paraId="55ABEF02" w14:textId="77777777" w:rsidR="009F236D" w:rsidRDefault="009F236D">
      <w:pPr>
        <w:pStyle w:val="ConsPlusTitle"/>
        <w:jc w:val="center"/>
      </w:pPr>
      <w:r>
        <w:t>Ивановской области</w:t>
      </w:r>
    </w:p>
    <w:p w14:paraId="3FFCF080" w14:textId="77777777" w:rsidR="009F236D" w:rsidRDefault="009F23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4082"/>
      </w:tblGrid>
      <w:tr w:rsidR="009F236D" w14:paraId="16DF996E" w14:textId="77777777">
        <w:tc>
          <w:tcPr>
            <w:tcW w:w="567" w:type="dxa"/>
          </w:tcPr>
          <w:p w14:paraId="65A330FE" w14:textId="77777777" w:rsidR="009F236D" w:rsidRDefault="009F236D">
            <w:pPr>
              <w:pStyle w:val="ConsPlusNormal"/>
              <w:jc w:val="center"/>
            </w:pPr>
            <w:r>
              <w:t>N п/п</w:t>
            </w:r>
          </w:p>
        </w:tc>
        <w:tc>
          <w:tcPr>
            <w:tcW w:w="4422" w:type="dxa"/>
          </w:tcPr>
          <w:p w14:paraId="409B7FF4" w14:textId="77777777" w:rsidR="009F236D" w:rsidRDefault="009F236D">
            <w:pPr>
              <w:pStyle w:val="ConsPlusNormal"/>
              <w:jc w:val="center"/>
            </w:pPr>
            <w:r>
              <w:t>Наименование критерия</w:t>
            </w:r>
          </w:p>
        </w:tc>
        <w:tc>
          <w:tcPr>
            <w:tcW w:w="4082" w:type="dxa"/>
          </w:tcPr>
          <w:p w14:paraId="28887AE6" w14:textId="77777777" w:rsidR="009F236D" w:rsidRDefault="009F236D">
            <w:pPr>
              <w:pStyle w:val="ConsPlusNormal"/>
              <w:jc w:val="center"/>
            </w:pPr>
            <w:r>
              <w:t>Значение оценки (баллы)</w:t>
            </w:r>
          </w:p>
        </w:tc>
      </w:tr>
      <w:tr w:rsidR="009F236D" w14:paraId="2161F8DD" w14:textId="77777777">
        <w:tc>
          <w:tcPr>
            <w:tcW w:w="567" w:type="dxa"/>
          </w:tcPr>
          <w:p w14:paraId="1B0DDC91" w14:textId="77777777" w:rsidR="009F236D" w:rsidRDefault="009F236D">
            <w:pPr>
              <w:pStyle w:val="ConsPlusNormal"/>
              <w:jc w:val="both"/>
            </w:pPr>
            <w:r>
              <w:t>1.</w:t>
            </w:r>
          </w:p>
        </w:tc>
        <w:tc>
          <w:tcPr>
            <w:tcW w:w="4422" w:type="dxa"/>
          </w:tcPr>
          <w:p w14:paraId="7DD364B7" w14:textId="77777777" w:rsidR="009F236D" w:rsidRDefault="009F236D">
            <w:pPr>
              <w:pStyle w:val="ConsPlusNormal"/>
              <w:jc w:val="both"/>
            </w:pPr>
            <w:r>
              <w:t>Планируемый к привлечению объем средств из внебюджетных источников финансирования на организацию и проведение событийного мероприятия от общего объема финансирования событийного мероприятия (в процентах)</w:t>
            </w:r>
          </w:p>
        </w:tc>
        <w:tc>
          <w:tcPr>
            <w:tcW w:w="4082" w:type="dxa"/>
          </w:tcPr>
          <w:p w14:paraId="31CBA99B" w14:textId="77777777" w:rsidR="009F236D" w:rsidRDefault="009F236D">
            <w:pPr>
              <w:pStyle w:val="ConsPlusNormal"/>
              <w:jc w:val="both"/>
            </w:pPr>
            <w:r>
              <w:t>составляет 29% и менее - 0 баллов;</w:t>
            </w:r>
          </w:p>
          <w:p w14:paraId="6D367327" w14:textId="77777777" w:rsidR="009F236D" w:rsidRDefault="009F236D">
            <w:pPr>
              <w:pStyle w:val="ConsPlusNormal"/>
              <w:jc w:val="both"/>
            </w:pPr>
            <w:r>
              <w:t>составляет от 30 до 39% включительно - 1 балл;</w:t>
            </w:r>
          </w:p>
          <w:p w14:paraId="5CEC82D2" w14:textId="77777777" w:rsidR="009F236D" w:rsidRDefault="009F236D">
            <w:pPr>
              <w:pStyle w:val="ConsPlusNormal"/>
              <w:jc w:val="both"/>
            </w:pPr>
            <w:r>
              <w:t>составляет от 40 до 49% включительно - 2 балла;</w:t>
            </w:r>
          </w:p>
          <w:p w14:paraId="7863A29A" w14:textId="77777777" w:rsidR="009F236D" w:rsidRDefault="009F236D">
            <w:pPr>
              <w:pStyle w:val="ConsPlusNormal"/>
              <w:jc w:val="both"/>
            </w:pPr>
            <w:r>
              <w:t>составляет 50% и более - 4 балла</w:t>
            </w:r>
          </w:p>
        </w:tc>
      </w:tr>
      <w:tr w:rsidR="009F236D" w14:paraId="5C6188D6" w14:textId="77777777">
        <w:tc>
          <w:tcPr>
            <w:tcW w:w="567" w:type="dxa"/>
          </w:tcPr>
          <w:p w14:paraId="46950722" w14:textId="77777777" w:rsidR="009F236D" w:rsidRDefault="009F236D">
            <w:pPr>
              <w:pStyle w:val="ConsPlusNormal"/>
              <w:jc w:val="both"/>
            </w:pPr>
            <w:r>
              <w:t>2.</w:t>
            </w:r>
          </w:p>
        </w:tc>
        <w:tc>
          <w:tcPr>
            <w:tcW w:w="4422" w:type="dxa"/>
          </w:tcPr>
          <w:p w14:paraId="5E3F7CD0" w14:textId="77777777" w:rsidR="009F236D" w:rsidRDefault="009F236D">
            <w:pPr>
              <w:pStyle w:val="ConsPlusNormal"/>
              <w:jc w:val="both"/>
            </w:pPr>
            <w:r>
              <w:t>Посещение событийного мероприятия. Расчетная численность зрителей планируемого к организации и проведению событийного мероприятия (человек)</w:t>
            </w:r>
          </w:p>
        </w:tc>
        <w:tc>
          <w:tcPr>
            <w:tcW w:w="4082" w:type="dxa"/>
          </w:tcPr>
          <w:p w14:paraId="44A4331F" w14:textId="77777777" w:rsidR="009F236D" w:rsidRDefault="009F236D">
            <w:pPr>
              <w:pStyle w:val="ConsPlusNormal"/>
              <w:jc w:val="both"/>
            </w:pPr>
            <w:r>
              <w:t>составляет 9999 и менее - 0 баллов;</w:t>
            </w:r>
          </w:p>
          <w:p w14:paraId="6A49F3E4" w14:textId="77777777" w:rsidR="009F236D" w:rsidRDefault="009F236D">
            <w:pPr>
              <w:pStyle w:val="ConsPlusNormal"/>
              <w:jc w:val="both"/>
            </w:pPr>
            <w:r>
              <w:t>составляет от 10000 до 24999 включительно - 1 балл;</w:t>
            </w:r>
          </w:p>
          <w:p w14:paraId="321E648B" w14:textId="77777777" w:rsidR="009F236D" w:rsidRDefault="009F236D">
            <w:pPr>
              <w:pStyle w:val="ConsPlusNormal"/>
              <w:jc w:val="both"/>
            </w:pPr>
            <w:r>
              <w:t>составляет от 25000 до 49999 включительно - 2 балла;</w:t>
            </w:r>
          </w:p>
          <w:p w14:paraId="530405DB" w14:textId="77777777" w:rsidR="009F236D" w:rsidRDefault="009F236D">
            <w:pPr>
              <w:pStyle w:val="ConsPlusNormal"/>
              <w:jc w:val="both"/>
            </w:pPr>
            <w:r>
              <w:t>составляет 50000 и более - 3 балла</w:t>
            </w:r>
          </w:p>
        </w:tc>
      </w:tr>
      <w:tr w:rsidR="009F236D" w14:paraId="387CFD02" w14:textId="77777777">
        <w:tc>
          <w:tcPr>
            <w:tcW w:w="567" w:type="dxa"/>
          </w:tcPr>
          <w:p w14:paraId="24CB5143" w14:textId="77777777" w:rsidR="009F236D" w:rsidRDefault="009F236D">
            <w:pPr>
              <w:pStyle w:val="ConsPlusNormal"/>
              <w:jc w:val="both"/>
            </w:pPr>
            <w:r>
              <w:t>3.</w:t>
            </w:r>
          </w:p>
        </w:tc>
        <w:tc>
          <w:tcPr>
            <w:tcW w:w="4422" w:type="dxa"/>
          </w:tcPr>
          <w:p w14:paraId="26F930D0" w14:textId="77777777" w:rsidR="009F236D" w:rsidRDefault="009F236D">
            <w:pPr>
              <w:pStyle w:val="ConsPlusNormal"/>
              <w:jc w:val="both"/>
            </w:pPr>
            <w:r>
              <w:t>Продолжительность событийного мероприятия (в календарных днях, включая выходные, праздничные и нерабочие дни)</w:t>
            </w:r>
          </w:p>
        </w:tc>
        <w:tc>
          <w:tcPr>
            <w:tcW w:w="4082" w:type="dxa"/>
          </w:tcPr>
          <w:p w14:paraId="40D25B40" w14:textId="77777777" w:rsidR="009F236D" w:rsidRDefault="009F236D">
            <w:pPr>
              <w:pStyle w:val="ConsPlusNormal"/>
              <w:jc w:val="both"/>
            </w:pPr>
            <w:r>
              <w:t>составляет 2 и менее - 0 баллов;</w:t>
            </w:r>
          </w:p>
          <w:p w14:paraId="61038F39" w14:textId="77777777" w:rsidR="009F236D" w:rsidRDefault="009F236D">
            <w:pPr>
              <w:pStyle w:val="ConsPlusNormal"/>
              <w:jc w:val="both"/>
            </w:pPr>
            <w:r>
              <w:t>составляет от 3 до 4 включительно - 1 балл;</w:t>
            </w:r>
          </w:p>
          <w:p w14:paraId="609A69E7" w14:textId="77777777" w:rsidR="009F236D" w:rsidRDefault="009F236D">
            <w:pPr>
              <w:pStyle w:val="ConsPlusNormal"/>
              <w:jc w:val="both"/>
            </w:pPr>
            <w:r>
              <w:t>составляет от 5 до 6 включительно - 2 балла;</w:t>
            </w:r>
          </w:p>
          <w:p w14:paraId="1EDDA7D9" w14:textId="77777777" w:rsidR="009F236D" w:rsidRDefault="009F236D">
            <w:pPr>
              <w:pStyle w:val="ConsPlusNormal"/>
              <w:jc w:val="both"/>
            </w:pPr>
            <w:r>
              <w:t>составляет более 6 - 3 балла</w:t>
            </w:r>
          </w:p>
        </w:tc>
      </w:tr>
      <w:tr w:rsidR="009F236D" w14:paraId="4361B871" w14:textId="77777777">
        <w:tc>
          <w:tcPr>
            <w:tcW w:w="567" w:type="dxa"/>
          </w:tcPr>
          <w:p w14:paraId="2E031304" w14:textId="77777777" w:rsidR="009F236D" w:rsidRDefault="009F236D">
            <w:pPr>
              <w:pStyle w:val="ConsPlusNormal"/>
              <w:jc w:val="both"/>
            </w:pPr>
            <w:r>
              <w:t>4.</w:t>
            </w:r>
          </w:p>
        </w:tc>
        <w:tc>
          <w:tcPr>
            <w:tcW w:w="4422" w:type="dxa"/>
          </w:tcPr>
          <w:p w14:paraId="46FD3966" w14:textId="77777777" w:rsidR="009F236D" w:rsidRDefault="009F236D">
            <w:pPr>
              <w:pStyle w:val="ConsPlusNormal"/>
              <w:jc w:val="both"/>
            </w:pPr>
            <w:r>
              <w:t>Продвижение и информационное обеспечение планируемого событийного мероприятия в региональных средствах массовой информации (телевидение, радио, Интернет) (в единицах), вещающих за пределами Ивановской области</w:t>
            </w:r>
          </w:p>
        </w:tc>
        <w:tc>
          <w:tcPr>
            <w:tcW w:w="4082" w:type="dxa"/>
          </w:tcPr>
          <w:p w14:paraId="7B8FD9B0" w14:textId="77777777" w:rsidR="009F236D" w:rsidRDefault="009F236D">
            <w:pPr>
              <w:pStyle w:val="ConsPlusNormal"/>
              <w:jc w:val="both"/>
            </w:pPr>
            <w:r>
              <w:t>составляет 9 и менее - 0 баллов;</w:t>
            </w:r>
          </w:p>
          <w:p w14:paraId="589F3AC2" w14:textId="77777777" w:rsidR="009F236D" w:rsidRDefault="009F236D">
            <w:pPr>
              <w:pStyle w:val="ConsPlusNormal"/>
              <w:jc w:val="both"/>
            </w:pPr>
            <w:r>
              <w:t>составляет от 10 до 99 включительно - 1 балл;</w:t>
            </w:r>
          </w:p>
          <w:p w14:paraId="6F9E0E33" w14:textId="77777777" w:rsidR="009F236D" w:rsidRDefault="009F236D">
            <w:pPr>
              <w:pStyle w:val="ConsPlusNormal"/>
              <w:jc w:val="both"/>
            </w:pPr>
            <w:r>
              <w:t>составляет от 100 до 499 включительно - 2 балла;</w:t>
            </w:r>
          </w:p>
          <w:p w14:paraId="1D939FAF" w14:textId="77777777" w:rsidR="009F236D" w:rsidRDefault="009F236D">
            <w:pPr>
              <w:pStyle w:val="ConsPlusNormal"/>
              <w:jc w:val="both"/>
            </w:pPr>
            <w:r>
              <w:t>составляет 500 и более - 3 балла</w:t>
            </w:r>
          </w:p>
        </w:tc>
      </w:tr>
      <w:tr w:rsidR="009F236D" w14:paraId="78A348DB" w14:textId="77777777">
        <w:tc>
          <w:tcPr>
            <w:tcW w:w="567" w:type="dxa"/>
          </w:tcPr>
          <w:p w14:paraId="16EDA5EA" w14:textId="77777777" w:rsidR="009F236D" w:rsidRDefault="009F236D">
            <w:pPr>
              <w:pStyle w:val="ConsPlusNormal"/>
              <w:jc w:val="both"/>
            </w:pPr>
            <w:r>
              <w:t>5.</w:t>
            </w:r>
          </w:p>
        </w:tc>
        <w:tc>
          <w:tcPr>
            <w:tcW w:w="4422" w:type="dxa"/>
          </w:tcPr>
          <w:p w14:paraId="3602B3D6" w14:textId="77777777" w:rsidR="009F236D" w:rsidRDefault="009F236D">
            <w:pPr>
              <w:pStyle w:val="ConsPlusNormal"/>
              <w:jc w:val="both"/>
            </w:pPr>
            <w:r>
              <w:t>Продвижение и информационное обеспечение планируемого событийного мероприятия в федеральных средствах массовой информации (телевидение, радио, Интернет) (в единицах)</w:t>
            </w:r>
          </w:p>
        </w:tc>
        <w:tc>
          <w:tcPr>
            <w:tcW w:w="4082" w:type="dxa"/>
          </w:tcPr>
          <w:p w14:paraId="20B9EA91" w14:textId="77777777" w:rsidR="009F236D" w:rsidRDefault="009F236D">
            <w:pPr>
              <w:pStyle w:val="ConsPlusNormal"/>
              <w:jc w:val="both"/>
            </w:pPr>
            <w:r>
              <w:t>составляет 3 и менее - 0 баллов;</w:t>
            </w:r>
          </w:p>
          <w:p w14:paraId="17687DA4" w14:textId="77777777" w:rsidR="009F236D" w:rsidRDefault="009F236D">
            <w:pPr>
              <w:pStyle w:val="ConsPlusNormal"/>
              <w:jc w:val="both"/>
            </w:pPr>
            <w:r>
              <w:t>составляет от 4 до 9 включительно - 1 балл;</w:t>
            </w:r>
          </w:p>
          <w:p w14:paraId="1EA8C290" w14:textId="77777777" w:rsidR="009F236D" w:rsidRDefault="009F236D">
            <w:pPr>
              <w:pStyle w:val="ConsPlusNormal"/>
              <w:jc w:val="both"/>
            </w:pPr>
            <w:r>
              <w:t>составляет от 10 до 14 включительно - 2 балла;</w:t>
            </w:r>
          </w:p>
          <w:p w14:paraId="4B3CDAD0" w14:textId="77777777" w:rsidR="009F236D" w:rsidRDefault="009F236D">
            <w:pPr>
              <w:pStyle w:val="ConsPlusNormal"/>
              <w:jc w:val="both"/>
            </w:pPr>
            <w:r>
              <w:t>составляет 15 и более - 3 балла</w:t>
            </w:r>
          </w:p>
        </w:tc>
      </w:tr>
      <w:tr w:rsidR="009F236D" w14:paraId="208718C4" w14:textId="77777777">
        <w:tc>
          <w:tcPr>
            <w:tcW w:w="567" w:type="dxa"/>
          </w:tcPr>
          <w:p w14:paraId="2B2EFDF5" w14:textId="77777777" w:rsidR="009F236D" w:rsidRDefault="009F236D">
            <w:pPr>
              <w:pStyle w:val="ConsPlusNormal"/>
              <w:jc w:val="both"/>
            </w:pPr>
            <w:r>
              <w:t>6.</w:t>
            </w:r>
          </w:p>
        </w:tc>
        <w:tc>
          <w:tcPr>
            <w:tcW w:w="4422" w:type="dxa"/>
          </w:tcPr>
          <w:p w14:paraId="44D17858" w14:textId="77777777" w:rsidR="009F236D" w:rsidRDefault="009F236D">
            <w:pPr>
              <w:pStyle w:val="ConsPlusNormal"/>
              <w:jc w:val="both"/>
            </w:pPr>
            <w:r>
              <w:t>Проведение событийного мероприятия, в целях софинансирования которого планируется предоставление субсидии, утверждено правовым актом Ивановской области</w:t>
            </w:r>
          </w:p>
        </w:tc>
        <w:tc>
          <w:tcPr>
            <w:tcW w:w="4082" w:type="dxa"/>
          </w:tcPr>
          <w:p w14:paraId="3302A7BA" w14:textId="77777777" w:rsidR="009F236D" w:rsidRDefault="009F236D">
            <w:pPr>
              <w:pStyle w:val="ConsPlusNormal"/>
              <w:jc w:val="both"/>
            </w:pPr>
            <w:r>
              <w:t>не утверждено - 0 баллов;</w:t>
            </w:r>
          </w:p>
          <w:p w14:paraId="07E969A8" w14:textId="77777777" w:rsidR="009F236D" w:rsidRDefault="009F236D">
            <w:pPr>
              <w:pStyle w:val="ConsPlusNormal"/>
              <w:jc w:val="both"/>
            </w:pPr>
            <w:r>
              <w:t>утверждено - 1 балл</w:t>
            </w:r>
          </w:p>
        </w:tc>
      </w:tr>
    </w:tbl>
    <w:p w14:paraId="79CDDCA9" w14:textId="77777777" w:rsidR="009F236D" w:rsidRDefault="009F236D">
      <w:pPr>
        <w:pStyle w:val="ConsPlusNormal"/>
        <w:jc w:val="both"/>
      </w:pPr>
    </w:p>
    <w:p w14:paraId="699727D8" w14:textId="77777777" w:rsidR="009F236D" w:rsidRDefault="009F236D">
      <w:pPr>
        <w:pStyle w:val="ConsPlusNormal"/>
      </w:pPr>
    </w:p>
    <w:p w14:paraId="66E06B66" w14:textId="77777777" w:rsidR="009F236D" w:rsidRDefault="009F236D">
      <w:pPr>
        <w:pStyle w:val="ConsPlusNormal"/>
        <w:jc w:val="right"/>
      </w:pPr>
    </w:p>
    <w:p w14:paraId="4A851167" w14:textId="77777777" w:rsidR="009F236D" w:rsidRDefault="009F236D">
      <w:pPr>
        <w:pStyle w:val="ConsPlusNormal"/>
        <w:jc w:val="right"/>
      </w:pPr>
    </w:p>
    <w:p w14:paraId="6DF98517" w14:textId="77777777" w:rsidR="009F236D" w:rsidRDefault="009F236D">
      <w:pPr>
        <w:pStyle w:val="ConsPlusNormal"/>
        <w:jc w:val="right"/>
      </w:pPr>
    </w:p>
    <w:p w14:paraId="1873BA0B" w14:textId="77777777" w:rsidR="009F236D" w:rsidRDefault="009F236D">
      <w:pPr>
        <w:pStyle w:val="ConsPlusNormal"/>
        <w:jc w:val="right"/>
        <w:outlineLvl w:val="1"/>
      </w:pPr>
      <w:r>
        <w:t>Приложение 2</w:t>
      </w:r>
    </w:p>
    <w:p w14:paraId="2AB5070C" w14:textId="77777777" w:rsidR="009F236D" w:rsidRDefault="009F236D">
      <w:pPr>
        <w:pStyle w:val="ConsPlusNormal"/>
        <w:jc w:val="right"/>
      </w:pPr>
      <w:r>
        <w:t>к государственной программе</w:t>
      </w:r>
    </w:p>
    <w:p w14:paraId="7DDC2309" w14:textId="77777777" w:rsidR="009F236D" w:rsidRDefault="009F236D">
      <w:pPr>
        <w:pStyle w:val="ConsPlusNormal"/>
        <w:jc w:val="right"/>
      </w:pPr>
      <w:r>
        <w:t>Ивановской области</w:t>
      </w:r>
    </w:p>
    <w:p w14:paraId="0138FBA5" w14:textId="77777777" w:rsidR="009F236D" w:rsidRDefault="009F236D">
      <w:pPr>
        <w:pStyle w:val="ConsPlusNormal"/>
        <w:jc w:val="right"/>
      </w:pPr>
      <w:r>
        <w:t>"Развитие туризма в Ивановской области"</w:t>
      </w:r>
    </w:p>
    <w:p w14:paraId="021AA7A9" w14:textId="77777777" w:rsidR="009F236D" w:rsidRDefault="009F236D">
      <w:pPr>
        <w:pStyle w:val="ConsPlusNormal"/>
        <w:jc w:val="center"/>
      </w:pPr>
    </w:p>
    <w:p w14:paraId="539EB325" w14:textId="77777777" w:rsidR="009F236D" w:rsidRDefault="009F236D">
      <w:pPr>
        <w:pStyle w:val="ConsPlusTitle"/>
        <w:jc w:val="center"/>
      </w:pPr>
      <w:bookmarkStart w:id="14" w:name="P372"/>
      <w:bookmarkEnd w:id="14"/>
      <w:r>
        <w:t>ПОРЯДОК</w:t>
      </w:r>
    </w:p>
    <w:p w14:paraId="0A4B72FD" w14:textId="77777777" w:rsidR="009F236D" w:rsidRDefault="009F236D">
      <w:pPr>
        <w:pStyle w:val="ConsPlusTitle"/>
        <w:jc w:val="center"/>
      </w:pPr>
      <w:r>
        <w:t>предоставления и распределения субсидий бюджетам</w:t>
      </w:r>
    </w:p>
    <w:p w14:paraId="0B87054B" w14:textId="77777777" w:rsidR="009F236D" w:rsidRDefault="009F236D">
      <w:pPr>
        <w:pStyle w:val="ConsPlusTitle"/>
        <w:jc w:val="center"/>
      </w:pPr>
      <w:r>
        <w:t>муниципальных образований Ивановской области на реализацию</w:t>
      </w:r>
    </w:p>
    <w:p w14:paraId="55E2B642" w14:textId="77777777" w:rsidR="009F236D" w:rsidRDefault="009F236D">
      <w:pPr>
        <w:pStyle w:val="ConsPlusTitle"/>
        <w:jc w:val="center"/>
      </w:pPr>
      <w:r>
        <w:t>проектов по развитию общественной территории муниципального</w:t>
      </w:r>
    </w:p>
    <w:p w14:paraId="7576DBAA" w14:textId="77777777" w:rsidR="009F236D" w:rsidRDefault="009F236D">
      <w:pPr>
        <w:pStyle w:val="ConsPlusTitle"/>
        <w:jc w:val="center"/>
      </w:pPr>
      <w:r>
        <w:t>образования, в том числе мероприятий (результатов)</w:t>
      </w:r>
    </w:p>
    <w:p w14:paraId="6BD5F2DB" w14:textId="77777777" w:rsidR="009F236D" w:rsidRDefault="009F236D">
      <w:pPr>
        <w:pStyle w:val="ConsPlusTitle"/>
        <w:jc w:val="center"/>
      </w:pPr>
      <w:r>
        <w:t>по обустройству туристского центра города на территории</w:t>
      </w:r>
    </w:p>
    <w:p w14:paraId="09D29D32" w14:textId="77777777" w:rsidR="009F236D" w:rsidRDefault="009F236D">
      <w:pPr>
        <w:pStyle w:val="ConsPlusTitle"/>
        <w:jc w:val="center"/>
      </w:pPr>
      <w:r>
        <w:t>муниципального образования в соответствии</w:t>
      </w:r>
    </w:p>
    <w:p w14:paraId="6FE52E59" w14:textId="77777777" w:rsidR="009F236D" w:rsidRDefault="009F236D">
      <w:pPr>
        <w:pStyle w:val="ConsPlusTitle"/>
        <w:jc w:val="center"/>
      </w:pPr>
      <w:r>
        <w:t>с туристским кодом центра города</w:t>
      </w:r>
    </w:p>
    <w:p w14:paraId="46300C76" w14:textId="77777777" w:rsidR="009F236D" w:rsidRDefault="009F2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36D" w14:paraId="505C2E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5AD5B9" w14:textId="77777777" w:rsidR="009F236D" w:rsidRDefault="009F2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5DF4B" w14:textId="77777777" w:rsidR="009F236D" w:rsidRDefault="009F2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1405DA" w14:textId="77777777" w:rsidR="009F236D" w:rsidRDefault="009F236D">
            <w:pPr>
              <w:pStyle w:val="ConsPlusNormal"/>
              <w:jc w:val="center"/>
            </w:pPr>
            <w:r>
              <w:rPr>
                <w:color w:val="392C69"/>
              </w:rPr>
              <w:t>Список изменяющих документов</w:t>
            </w:r>
          </w:p>
          <w:p w14:paraId="70317294" w14:textId="77777777" w:rsidR="009F236D" w:rsidRDefault="009F236D">
            <w:pPr>
              <w:pStyle w:val="ConsPlusNormal"/>
              <w:jc w:val="center"/>
            </w:pPr>
            <w:r>
              <w:rPr>
                <w:color w:val="392C69"/>
              </w:rPr>
              <w:t>(в ред. Постановлений Правительства Ивановской области</w:t>
            </w:r>
          </w:p>
          <w:p w14:paraId="340597AB" w14:textId="77777777" w:rsidR="009F236D" w:rsidRDefault="009F236D">
            <w:pPr>
              <w:pStyle w:val="ConsPlusNormal"/>
              <w:jc w:val="center"/>
            </w:pPr>
            <w:r>
              <w:rPr>
                <w:color w:val="392C69"/>
              </w:rPr>
              <w:t xml:space="preserve">от 06.06.2025 </w:t>
            </w:r>
            <w:hyperlink r:id="rId47">
              <w:r>
                <w:rPr>
                  <w:color w:val="0000FF"/>
                </w:rPr>
                <w:t>N 215-п</w:t>
              </w:r>
            </w:hyperlink>
            <w:r>
              <w:rPr>
                <w:color w:val="392C69"/>
              </w:rPr>
              <w:t xml:space="preserve">, от 28.07.2025 </w:t>
            </w:r>
            <w:hyperlink r:id="rId48">
              <w:r>
                <w:rPr>
                  <w:color w:val="0000FF"/>
                </w:rPr>
                <w:t>N 305-п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98575B" w14:textId="77777777" w:rsidR="009F236D" w:rsidRDefault="009F236D">
            <w:pPr>
              <w:pStyle w:val="ConsPlusNormal"/>
            </w:pPr>
          </w:p>
        </w:tc>
      </w:tr>
    </w:tbl>
    <w:p w14:paraId="7B801C85" w14:textId="77777777" w:rsidR="009F236D" w:rsidRDefault="009F236D">
      <w:pPr>
        <w:pStyle w:val="ConsPlusNormal"/>
        <w:jc w:val="center"/>
      </w:pPr>
    </w:p>
    <w:p w14:paraId="7CD31AE4" w14:textId="77777777" w:rsidR="009F236D" w:rsidRDefault="009F236D">
      <w:pPr>
        <w:pStyle w:val="ConsPlusNormal"/>
        <w:ind w:firstLine="540"/>
        <w:jc w:val="both"/>
      </w:pPr>
      <w:r>
        <w:t>1. Настоящий Порядок устанавливает порядок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p>
    <w:p w14:paraId="49BB9157" w14:textId="77777777" w:rsidR="009F236D" w:rsidRDefault="009F236D">
      <w:pPr>
        <w:pStyle w:val="ConsPlusNormal"/>
        <w:spacing w:before="220"/>
        <w:ind w:firstLine="540"/>
        <w:jc w:val="both"/>
      </w:pPr>
      <w:bookmarkStart w:id="15" w:name="P385"/>
      <w:bookmarkEnd w:id="15"/>
      <w:r>
        <w:t xml:space="preserve">2. Субсидии предоставляются в рамках регионального проекта "Создание номерного фонда, инфраструктуры и новых точек притяжения" государственной программы Ивановской области "Развитие туризма в Ивановской области", обеспечивающего достижение целей, показателей и результатов федерального проекта "Создание номерного фонда, инфраструктуры и новых точек притяжения" национального проекта "Туризм и гостеприимство", на софинансирование расходных обязательств муниципальных образований Ивановской области, возникающих в соответствии со </w:t>
      </w:r>
      <w:hyperlink r:id="rId49">
        <w:r>
          <w:rPr>
            <w:color w:val="0000FF"/>
          </w:rPr>
          <w:t>статьями 14</w:t>
        </w:r>
      </w:hyperlink>
      <w:r>
        <w:t xml:space="preserve">, </w:t>
      </w:r>
      <w:hyperlink r:id="rId50">
        <w:r>
          <w:rPr>
            <w:color w:val="0000FF"/>
          </w:rPr>
          <w:t>15</w:t>
        </w:r>
      </w:hyperlink>
      <w:r>
        <w:t xml:space="preserve"> и </w:t>
      </w:r>
      <w:hyperlink r:id="rId51">
        <w:r>
          <w:rPr>
            <w:color w:val="0000FF"/>
          </w:rPr>
          <w:t>16</w:t>
        </w:r>
      </w:hyperlink>
      <w:r>
        <w:t xml:space="preserve"> Федерального закона от 06.10.2003 N 131-ФЗ "Об общих принципах организации местного самоуправления в Российской Федерации", при исполнении соответствующими органами местного самоуправления муниципальных образований Ивановской области установленных полномочий по созданию условий для обеспечения жителей соответствующей территории услугами организаций культуры, созданию условий для развития местного традиционного народного художественного творчества, созданию условий для массового отдыха жителей и организации обустройства мест массового отдыха населения, созданию условий для обеспечения жителей соответствующей территории услугами организаций общественного питания, торговли и бытового обслуживания, в рамках которых обеспечиваются направления расходования субсидии, в соответствии с </w:t>
      </w:r>
      <w:hyperlink w:anchor="P471">
        <w:r>
          <w:rPr>
            <w:color w:val="0000FF"/>
          </w:rPr>
          <w:t>перечнем</w:t>
        </w:r>
      </w:hyperlink>
      <w:r>
        <w:t xml:space="preserve"> мероприятий по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утвержденным приложением 1 к настоящему Порядку.</w:t>
      </w:r>
    </w:p>
    <w:p w14:paraId="3BC3A1D4" w14:textId="77777777" w:rsidR="009F236D" w:rsidRDefault="009F236D">
      <w:pPr>
        <w:pStyle w:val="ConsPlusNormal"/>
        <w:spacing w:before="220"/>
        <w:ind w:firstLine="540"/>
        <w:jc w:val="both"/>
      </w:pPr>
      <w:r>
        <w:t>3. Субсидии предоставляются бюджетам муниципальных образований Ивановской области при соблюдении следующих условий:</w:t>
      </w:r>
    </w:p>
    <w:p w14:paraId="5B241915" w14:textId="77777777" w:rsidR="009F236D" w:rsidRDefault="009F236D">
      <w:pPr>
        <w:pStyle w:val="ConsPlusNormal"/>
        <w:spacing w:before="220"/>
        <w:ind w:firstLine="540"/>
        <w:jc w:val="both"/>
      </w:pPr>
      <w:r>
        <w:t>3.1. Наличие муниципальных правовых актов, утверждающих перечень мероприятий как расходные обязательства муниципального образования, в целях софинансирования которых предоставляются субсидии, в соответствии с требованиями настоящего Порядка и сроки их реализации.</w:t>
      </w:r>
    </w:p>
    <w:p w14:paraId="12E31705" w14:textId="77777777" w:rsidR="009F236D" w:rsidRDefault="009F236D">
      <w:pPr>
        <w:pStyle w:val="ConsPlusNormal"/>
        <w:spacing w:before="220"/>
        <w:ind w:firstLine="540"/>
        <w:jc w:val="both"/>
      </w:pPr>
      <w:r>
        <w:t xml:space="preserve">3.2. Заключение соглашения о предоставлении субсидии в соответствии с </w:t>
      </w:r>
      <w:hyperlink w:anchor="P425">
        <w:r>
          <w:rPr>
            <w:color w:val="0000FF"/>
          </w:rPr>
          <w:t>пунктом 7</w:t>
        </w:r>
      </w:hyperlink>
      <w:r>
        <w:t xml:space="preserve"> настоящего Порядка с учетом требований </w:t>
      </w:r>
      <w:hyperlink r:id="rId52">
        <w:r>
          <w:rPr>
            <w:color w:val="0000FF"/>
          </w:rPr>
          <w:t>пунктов 7.1</w:t>
        </w:r>
      </w:hyperlink>
      <w:r>
        <w:t xml:space="preserve"> и </w:t>
      </w:r>
      <w:hyperlink r:id="rId53">
        <w:r>
          <w:rPr>
            <w:color w:val="0000FF"/>
          </w:rPr>
          <w:t>8</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14:paraId="2CF6CCDF" w14:textId="77777777" w:rsidR="009F236D" w:rsidRDefault="009F236D">
      <w:pPr>
        <w:pStyle w:val="ConsPlusNormal"/>
        <w:spacing w:before="220"/>
        <w:ind w:firstLine="540"/>
        <w:jc w:val="both"/>
      </w:pPr>
      <w:r>
        <w:t xml:space="preserve">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5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131E4761" w14:textId="77777777" w:rsidR="009F236D" w:rsidRDefault="009F236D">
      <w:pPr>
        <w:pStyle w:val="ConsPlusNormal"/>
        <w:spacing w:before="220"/>
        <w:ind w:firstLine="540"/>
        <w:jc w:val="both"/>
      </w:pPr>
      <w:bookmarkStart w:id="16" w:name="P390"/>
      <w:bookmarkEnd w:id="16"/>
      <w:r>
        <w:t>4. Субсидии предоставляются по итогам конкурсного отбора, проведенного Департаментом туризма Ивановской области (далее - Департамент).</w:t>
      </w:r>
    </w:p>
    <w:p w14:paraId="0BA508D7" w14:textId="77777777" w:rsidR="009F236D" w:rsidRDefault="009F236D">
      <w:pPr>
        <w:pStyle w:val="ConsPlusNormal"/>
        <w:spacing w:before="220"/>
        <w:ind w:firstLine="540"/>
        <w:jc w:val="both"/>
      </w:pPr>
      <w: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14:paraId="5550E736" w14:textId="77777777" w:rsidR="009F236D" w:rsidRDefault="009F236D">
      <w:pPr>
        <w:pStyle w:val="ConsPlusNormal"/>
        <w:spacing w:before="220"/>
        <w:ind w:firstLine="540"/>
        <w:jc w:val="both"/>
      </w:pPr>
      <w: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w:t>
      </w:r>
      <w:hyperlink w:anchor="P560">
        <w:r>
          <w:rPr>
            <w:color w:val="0000FF"/>
          </w:rPr>
          <w:t>заявки</w:t>
        </w:r>
      </w:hyperlink>
      <w:r>
        <w:t xml:space="preserve"> на предоставление субсидий (далее - заявка), оформленные в соответствии с приложением 2 к настоящему Порядку, с приложением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w:t>
      </w:r>
      <w:hyperlink r:id="rId55">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 каждому заявленному направлению расходов.</w:t>
      </w:r>
    </w:p>
    <w:p w14:paraId="1BC2EAEB" w14:textId="77777777" w:rsidR="009F236D" w:rsidRDefault="009F236D">
      <w:pPr>
        <w:pStyle w:val="ConsPlusNormal"/>
        <w:spacing w:before="220"/>
        <w:ind w:firstLine="540"/>
        <w:jc w:val="both"/>
      </w:pPr>
      <w: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рабочая группа), положение и состав которой утверждаются распоряжением Департамента и размещаются на официальном сайте Департамента в информационно-телекоммуникационной сети Интернет, в соответствии с </w:t>
      </w:r>
      <w:hyperlink w:anchor="P705">
        <w:r>
          <w:rPr>
            <w:color w:val="0000FF"/>
          </w:rPr>
          <w:t>критериями</w:t>
        </w:r>
      </w:hyperlink>
      <w:r>
        <w:t xml:space="preserve"> оценки заявок на предоставление субсидии муниципальным образованиям Ивановской области, установленными приложением 3 к настоящему Порядку.</w:t>
      </w:r>
    </w:p>
    <w:p w14:paraId="1FBB0D38" w14:textId="77777777" w:rsidR="009F236D" w:rsidRDefault="009F236D">
      <w:pPr>
        <w:pStyle w:val="ConsPlusNormal"/>
        <w:spacing w:before="220"/>
        <w:ind w:firstLine="540"/>
        <w:jc w:val="both"/>
      </w:pPr>
      <w: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Заявки муниципальных образований Ивановской области, получивших наибольшее количество баллов, определяются победителями конкурсного отбора, а муниципальные образования Ивановской области - получателями субсидии.</w:t>
      </w:r>
    </w:p>
    <w:p w14:paraId="65F6DAA2" w14:textId="77777777" w:rsidR="009F236D" w:rsidRDefault="009F236D">
      <w:pPr>
        <w:pStyle w:val="ConsPlusNormal"/>
        <w:jc w:val="both"/>
      </w:pPr>
      <w:r>
        <w:t xml:space="preserve">(в ред. </w:t>
      </w:r>
      <w:hyperlink r:id="rId56">
        <w:r>
          <w:rPr>
            <w:color w:val="0000FF"/>
          </w:rPr>
          <w:t>Постановления</w:t>
        </w:r>
      </w:hyperlink>
      <w:r>
        <w:t xml:space="preserve"> Правительства Ивановской области от 06.06.2025 N 215-п)</w:t>
      </w:r>
    </w:p>
    <w:p w14:paraId="4A2E6905" w14:textId="77777777" w:rsidR="009F236D" w:rsidRDefault="009F236D">
      <w:pPr>
        <w:pStyle w:val="ConsPlusNormal"/>
        <w:spacing w:before="220"/>
        <w:ind w:firstLine="540"/>
        <w:jc w:val="both"/>
      </w:pPr>
      <w: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14:paraId="717FBB6E" w14:textId="77777777" w:rsidR="009F236D" w:rsidRDefault="009F236D">
      <w:pPr>
        <w:pStyle w:val="ConsPlusNormal"/>
        <w:spacing w:before="220"/>
        <w:ind w:firstLine="540"/>
        <w:jc w:val="both"/>
      </w:pPr>
      <w:r>
        <w:t xml:space="preserve">Субсидии предоставляются в пределах бюджетных ассигнований, предусмотренных законом Ивановской области об областном бюджете на соответствующий финансовый год и на плановый период, и лимитов бюджетных обязательств, утвержденных Департаменту на цели, указанные в </w:t>
      </w:r>
      <w:hyperlink w:anchor="P385">
        <w:r>
          <w:rPr>
            <w:color w:val="0000FF"/>
          </w:rPr>
          <w:t>пункте 2</w:t>
        </w:r>
      </w:hyperlink>
      <w:r>
        <w:t xml:space="preserve"> настоящего Порядка.</w:t>
      </w:r>
    </w:p>
    <w:p w14:paraId="4C466A44" w14:textId="77777777" w:rsidR="009F236D" w:rsidRDefault="009F236D">
      <w:pPr>
        <w:pStyle w:val="ConsPlusNormal"/>
        <w:jc w:val="both"/>
      </w:pPr>
      <w:r>
        <w:t xml:space="preserve">(абзац введен </w:t>
      </w:r>
      <w:hyperlink r:id="rId57">
        <w:r>
          <w:rPr>
            <w:color w:val="0000FF"/>
          </w:rPr>
          <w:t>Постановлением</w:t>
        </w:r>
      </w:hyperlink>
      <w:r>
        <w:t xml:space="preserve"> Правительства Ивановской области от 06.06.2025 N 215-п)</w:t>
      </w:r>
    </w:p>
    <w:p w14:paraId="44677D8E" w14:textId="77777777" w:rsidR="009F236D" w:rsidRDefault="009F236D">
      <w:pPr>
        <w:pStyle w:val="ConsPlusNormal"/>
        <w:spacing w:before="220"/>
        <w:ind w:firstLine="540"/>
        <w:jc w:val="both"/>
      </w:pPr>
      <w: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14:paraId="51489C08" w14:textId="77777777" w:rsidR="009F236D" w:rsidRDefault="009F236D">
      <w:pPr>
        <w:pStyle w:val="ConsPlusNormal"/>
        <w:spacing w:before="220"/>
        <w:ind w:firstLine="540"/>
        <w:jc w:val="both"/>
      </w:pPr>
      <w:r>
        <w:t>Информация о результатах конкурсного отбора в срок, не превышающий 2 рабочих дней со дня подписания протокола рабочей группы, размещается на официальном сайте Департамента в информационно-телекоммуникационной сети Интернет.</w:t>
      </w:r>
    </w:p>
    <w:p w14:paraId="6996CAE0" w14:textId="77777777" w:rsidR="009F236D" w:rsidRDefault="009F236D">
      <w:pPr>
        <w:pStyle w:val="ConsPlusNormal"/>
        <w:spacing w:before="220"/>
        <w:ind w:firstLine="540"/>
        <w:jc w:val="both"/>
      </w:pPr>
      <w:r>
        <w:t>4.1. В случае отказа муниципального образования, определенного победителем конкурсного отбора, от получения субсидии проводится дополнительный отбор муниципальных образований Ивановской области для предоставления субсидии (далее - дополнительный отбор).</w:t>
      </w:r>
    </w:p>
    <w:p w14:paraId="58F1E9C3" w14:textId="77777777" w:rsidR="009F236D" w:rsidRDefault="009F236D">
      <w:pPr>
        <w:pStyle w:val="ConsPlusNormal"/>
        <w:spacing w:before="220"/>
        <w:ind w:firstLine="540"/>
        <w:jc w:val="both"/>
      </w:pPr>
      <w:r>
        <w:t>Отказ муниципального образования от получения субсидии, распределенной ему в соответствии с настоящим Порядком, подтверждается письмом указанного муниципального образования.</w:t>
      </w:r>
    </w:p>
    <w:p w14:paraId="53A1B761" w14:textId="77777777" w:rsidR="009F236D" w:rsidRDefault="009F236D">
      <w:pPr>
        <w:pStyle w:val="ConsPlusNormal"/>
        <w:spacing w:before="220"/>
        <w:ind w:firstLine="540"/>
        <w:jc w:val="both"/>
      </w:pPr>
      <w:r>
        <w:t xml:space="preserve">Дополнительный отбор проводится в соответствии с </w:t>
      </w:r>
      <w:hyperlink w:anchor="P390">
        <w:r>
          <w:rPr>
            <w:color w:val="0000FF"/>
          </w:rPr>
          <w:t>пунктом 4</w:t>
        </w:r>
      </w:hyperlink>
      <w:r>
        <w:t xml:space="preserve"> настоящего Порядка.</w:t>
      </w:r>
    </w:p>
    <w:p w14:paraId="7E04E066" w14:textId="77777777" w:rsidR="009F236D" w:rsidRDefault="009F236D">
      <w:pPr>
        <w:pStyle w:val="ConsPlusNormal"/>
        <w:jc w:val="both"/>
      </w:pPr>
      <w:r>
        <w:t xml:space="preserve">(п. 4.1 введен </w:t>
      </w:r>
      <w:hyperlink r:id="rId58">
        <w:r>
          <w:rPr>
            <w:color w:val="0000FF"/>
          </w:rPr>
          <w:t>Постановлением</w:t>
        </w:r>
      </w:hyperlink>
      <w:r>
        <w:t xml:space="preserve"> Правительства Ивановской области от 28.07.2025 N 305-п)</w:t>
      </w:r>
    </w:p>
    <w:p w14:paraId="1C2192EE" w14:textId="77777777" w:rsidR="009F236D" w:rsidRDefault="009F236D">
      <w:pPr>
        <w:pStyle w:val="ConsPlusNormal"/>
        <w:spacing w:before="220"/>
        <w:ind w:firstLine="540"/>
        <w:jc w:val="both"/>
      </w:pPr>
      <w:r>
        <w:t>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единой субсидии из федерального бюджета бюджету субъекта Российской Федерации в целях софинансирования расходных обязательств, возникающих при поддержке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14:paraId="4F0E8143" w14:textId="77777777" w:rsidR="009F236D" w:rsidRDefault="009F236D">
      <w:pPr>
        <w:pStyle w:val="ConsPlusNormal"/>
        <w:spacing w:before="220"/>
        <w:ind w:firstLine="540"/>
        <w:jc w:val="both"/>
      </w:pPr>
      <w:r>
        <w:t>Размер субсидии, предоставляемой i-му муниципальному образованию Ивановской области - получателю субсидии (Si) в очередном финансовом году, определяется по формуле:</w:t>
      </w:r>
    </w:p>
    <w:p w14:paraId="7A81C825" w14:textId="77777777" w:rsidR="009F236D" w:rsidRDefault="009F236D">
      <w:pPr>
        <w:pStyle w:val="ConsPlusNormal"/>
        <w:jc w:val="center"/>
      </w:pPr>
    </w:p>
    <w:p w14:paraId="5FE8275B" w14:textId="77777777" w:rsidR="009F236D" w:rsidRDefault="009F236D">
      <w:pPr>
        <w:pStyle w:val="ConsPlusNormal"/>
        <w:jc w:val="center"/>
      </w:pPr>
      <w:r>
        <w:rPr>
          <w:noProof/>
          <w:position w:val="-31"/>
        </w:rPr>
        <w:drawing>
          <wp:inline distT="0" distB="0" distL="0" distR="0" wp14:anchorId="29A902E5" wp14:editId="53E0C915">
            <wp:extent cx="170815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14:paraId="683AA7E5" w14:textId="77777777" w:rsidR="009F236D" w:rsidRDefault="009F236D">
      <w:pPr>
        <w:pStyle w:val="ConsPlusNormal"/>
        <w:ind w:firstLine="540"/>
        <w:jc w:val="both"/>
      </w:pPr>
    </w:p>
    <w:p w14:paraId="2D47F43A" w14:textId="77777777" w:rsidR="009F236D" w:rsidRDefault="009F236D">
      <w:pPr>
        <w:pStyle w:val="ConsPlusNormal"/>
        <w:ind w:firstLine="540"/>
        <w:jc w:val="both"/>
      </w:pPr>
      <w:r>
        <w:t>Sum</w:t>
      </w:r>
      <w:r>
        <w:rPr>
          <w:vertAlign w:val="subscript"/>
        </w:rPr>
        <w:t>1</w:t>
      </w:r>
      <w:r>
        <w:t xml:space="preserve"> - объем бюджетных ассигнований, предусмотренных Департаменту на очередной финансовый год на цели, указанные в </w:t>
      </w:r>
      <w:hyperlink w:anchor="P385">
        <w:r>
          <w:rPr>
            <w:color w:val="0000FF"/>
          </w:rPr>
          <w:t>пункте 2</w:t>
        </w:r>
      </w:hyperlink>
      <w:r>
        <w:t xml:space="preserve"> настоящего Порядка;</w:t>
      </w:r>
    </w:p>
    <w:p w14:paraId="3C712E76" w14:textId="77777777" w:rsidR="009F236D" w:rsidRDefault="009F236D">
      <w:pPr>
        <w:pStyle w:val="ConsPlusNormal"/>
        <w:spacing w:before="220"/>
        <w:ind w:firstLine="540"/>
        <w:jc w:val="both"/>
      </w:pPr>
      <w:r>
        <w:t>P</w:t>
      </w:r>
      <w:r>
        <w:rPr>
          <w:vertAlign w:val="subscript"/>
        </w:rPr>
        <w:t>i</w:t>
      </w:r>
      <w:r>
        <w:t xml:space="preserve"> - размер потребности в субсидии, указанный в заявке i-го муниципального образования Ивановской области - получателя субсидии;</w:t>
      </w:r>
    </w:p>
    <w:p w14:paraId="5D103317" w14:textId="77777777" w:rsidR="009F236D" w:rsidRDefault="009F236D">
      <w:pPr>
        <w:pStyle w:val="ConsPlusNormal"/>
        <w:spacing w:before="220"/>
        <w:ind w:firstLine="540"/>
        <w:jc w:val="both"/>
      </w:pPr>
      <w:r>
        <w:t>n - общий размер потребности в субсидии согласно заявкам муниципальных образований Ивановской области - получателей субсидии.</w:t>
      </w:r>
    </w:p>
    <w:p w14:paraId="5184EB78" w14:textId="77777777" w:rsidR="009F236D" w:rsidRDefault="009F236D">
      <w:pPr>
        <w:pStyle w:val="ConsPlusNormal"/>
        <w:spacing w:before="220"/>
        <w:ind w:firstLine="540"/>
        <w:jc w:val="both"/>
      </w:pPr>
      <w:r>
        <w:t>В случае если размер субсидии, запрашиваемой муниципальным образованием Ивановской области согласно заявке, не превышает лимитов бюджетных ассигнований, доведенных до Департамента как главного распорядителя бюджетных средств, субсидия устанавливается в запрашиваемых размерах.</w:t>
      </w:r>
    </w:p>
    <w:p w14:paraId="734A4CEE" w14:textId="77777777" w:rsidR="009F236D" w:rsidRDefault="009F236D">
      <w:pPr>
        <w:pStyle w:val="ConsPlusNormal"/>
        <w:spacing w:before="220"/>
        <w:ind w:firstLine="540"/>
        <w:jc w:val="both"/>
      </w:pPr>
      <w:r>
        <w:t>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Департамента как главного распорядителя бюджетных средств, то размер субсидии устанавливается в рамках лимитов бюджетных ассигнований, доведенных до Департамента.</w:t>
      </w:r>
    </w:p>
    <w:p w14:paraId="04764DB6" w14:textId="77777777" w:rsidR="009F236D" w:rsidRDefault="009F236D">
      <w:pPr>
        <w:pStyle w:val="ConsPlusNormal"/>
        <w:spacing w:before="220"/>
        <w:ind w:firstLine="540"/>
        <w:jc w:val="both"/>
      </w:pPr>
      <w:r>
        <w:t>6. Распределение субсидий бюджетам муниципальных образований Ивановской области утверждается постановлением Правительства Ивановской области.</w:t>
      </w:r>
    </w:p>
    <w:p w14:paraId="498FED59" w14:textId="77777777" w:rsidR="009F236D" w:rsidRDefault="009F236D">
      <w:pPr>
        <w:pStyle w:val="ConsPlusNormal"/>
        <w:spacing w:before="220"/>
        <w:ind w:firstLine="540"/>
        <w:jc w:val="both"/>
      </w:pPr>
      <w:r>
        <w:t>В распределение субсидий могут вноситься следующие изменения:</w:t>
      </w:r>
    </w:p>
    <w:p w14:paraId="31914BF2" w14:textId="77777777" w:rsidR="009F236D" w:rsidRDefault="009F236D">
      <w:pPr>
        <w:pStyle w:val="ConsPlusNormal"/>
        <w:jc w:val="both"/>
      </w:pPr>
      <w:r>
        <w:t xml:space="preserve">(абзац введен </w:t>
      </w:r>
      <w:hyperlink r:id="rId60">
        <w:r>
          <w:rPr>
            <w:color w:val="0000FF"/>
          </w:rPr>
          <w:t>Постановлением</w:t>
        </w:r>
      </w:hyperlink>
      <w:r>
        <w:t xml:space="preserve"> Правительства Ивановской области от 28.07.2025 N 305-п)</w:t>
      </w:r>
    </w:p>
    <w:p w14:paraId="2E1B49DF" w14:textId="77777777" w:rsidR="009F236D" w:rsidRDefault="009F236D">
      <w:pPr>
        <w:pStyle w:val="ConsPlusNormal"/>
        <w:spacing w:before="220"/>
        <w:ind w:firstLine="540"/>
        <w:jc w:val="both"/>
      </w:pPr>
      <w:r>
        <w:t>распределение дополнительного объема субсидий по результатам дополнительного отбора;</w:t>
      </w:r>
    </w:p>
    <w:p w14:paraId="67EDCA60" w14:textId="77777777" w:rsidR="009F236D" w:rsidRDefault="009F236D">
      <w:pPr>
        <w:pStyle w:val="ConsPlusNormal"/>
        <w:jc w:val="both"/>
      </w:pPr>
      <w:r>
        <w:t xml:space="preserve">(абзац введен </w:t>
      </w:r>
      <w:hyperlink r:id="rId61">
        <w:r>
          <w:rPr>
            <w:color w:val="0000FF"/>
          </w:rPr>
          <w:t>Постановлением</w:t>
        </w:r>
      </w:hyperlink>
      <w:r>
        <w:t xml:space="preserve"> Правительства Ивановской области от 28.07.2025 N 305-п)</w:t>
      </w:r>
    </w:p>
    <w:p w14:paraId="2879A0F7" w14:textId="77777777" w:rsidR="009F236D" w:rsidRDefault="009F236D">
      <w:pPr>
        <w:pStyle w:val="ConsPlusNormal"/>
        <w:spacing w:before="220"/>
        <w:ind w:firstLine="540"/>
        <w:jc w:val="both"/>
      </w:pPr>
      <w:r>
        <w:t>в случае отказа муниципального образования от получения субсидии исключение его из распределения субсидий.</w:t>
      </w:r>
    </w:p>
    <w:p w14:paraId="5D20E045" w14:textId="77777777" w:rsidR="009F236D" w:rsidRDefault="009F236D">
      <w:pPr>
        <w:pStyle w:val="ConsPlusNormal"/>
        <w:jc w:val="both"/>
      </w:pPr>
      <w:r>
        <w:t xml:space="preserve">(абзац введен </w:t>
      </w:r>
      <w:hyperlink r:id="rId62">
        <w:r>
          <w:rPr>
            <w:color w:val="0000FF"/>
          </w:rPr>
          <w:t>Постановлением</w:t>
        </w:r>
      </w:hyperlink>
      <w:r>
        <w:t xml:space="preserve"> Правительства Ивановской области от 28.07.2025 N 305-п)</w:t>
      </w:r>
    </w:p>
    <w:p w14:paraId="5148AE47" w14:textId="77777777" w:rsidR="009F236D" w:rsidRDefault="009F236D">
      <w:pPr>
        <w:pStyle w:val="ConsPlusNormal"/>
        <w:spacing w:before="220"/>
        <w:ind w:firstLine="540"/>
        <w:jc w:val="both"/>
      </w:pPr>
      <w:r>
        <w:t>Внесение изменений в постановление Правительства Ивановской области о распределении субсидий бюджетам муниципальных образований Ивановской области осуществляется в порядке, предусмотренном для внесения изменений в нормативные правовые акты Правительства Ивановской области.</w:t>
      </w:r>
    </w:p>
    <w:p w14:paraId="6C52B341" w14:textId="77777777" w:rsidR="009F236D" w:rsidRDefault="009F236D">
      <w:pPr>
        <w:pStyle w:val="ConsPlusNormal"/>
        <w:jc w:val="both"/>
      </w:pPr>
      <w:r>
        <w:t xml:space="preserve">(абзац введен </w:t>
      </w:r>
      <w:hyperlink r:id="rId63">
        <w:r>
          <w:rPr>
            <w:color w:val="0000FF"/>
          </w:rPr>
          <w:t>Постановлением</w:t>
        </w:r>
      </w:hyperlink>
      <w:r>
        <w:t xml:space="preserve"> Правительства Ивановской области от 28.07.2025 N 305-п)</w:t>
      </w:r>
    </w:p>
    <w:p w14:paraId="3BB3C02C" w14:textId="77777777" w:rsidR="009F236D" w:rsidRDefault="009F236D">
      <w:pPr>
        <w:pStyle w:val="ConsPlusNormal"/>
        <w:jc w:val="both"/>
      </w:pPr>
      <w:r>
        <w:t xml:space="preserve">(п. 6 в ред. </w:t>
      </w:r>
      <w:hyperlink r:id="rId64">
        <w:r>
          <w:rPr>
            <w:color w:val="0000FF"/>
          </w:rPr>
          <w:t>Постановления</w:t>
        </w:r>
      </w:hyperlink>
      <w:r>
        <w:t xml:space="preserve"> Правительства Ивановской области от 06.06.2025 N 215-п)</w:t>
      </w:r>
    </w:p>
    <w:p w14:paraId="79E01FB0" w14:textId="77777777" w:rsidR="009F236D" w:rsidRDefault="009F236D">
      <w:pPr>
        <w:pStyle w:val="ConsPlusNormal"/>
        <w:spacing w:before="220"/>
        <w:ind w:firstLine="540"/>
        <w:jc w:val="both"/>
      </w:pPr>
      <w:bookmarkStart w:id="17" w:name="P425"/>
      <w:bookmarkEnd w:id="17"/>
      <w:r>
        <w:t xml:space="preserve">7. Субсидия предоставляется на цели, указанные в </w:t>
      </w:r>
      <w:hyperlink w:anchor="P385">
        <w:r>
          <w:rPr>
            <w:color w:val="0000FF"/>
          </w:rPr>
          <w:t>пункте 2</w:t>
        </w:r>
      </w:hyperlink>
      <w:r>
        <w:t xml:space="preserve">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Соглашение).</w:t>
      </w:r>
    </w:p>
    <w:p w14:paraId="262C9C9F" w14:textId="77777777" w:rsidR="009F236D" w:rsidRDefault="009F236D">
      <w:pPr>
        <w:pStyle w:val="ConsPlusNormal"/>
        <w:spacing w:before="220"/>
        <w:ind w:firstLine="540"/>
        <w:jc w:val="both"/>
      </w:pPr>
      <w: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14:paraId="18815901" w14:textId="77777777" w:rsidR="009F236D" w:rsidRDefault="009F236D">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14:paraId="35403BA7" w14:textId="77777777" w:rsidR="009F236D" w:rsidRDefault="009F236D">
      <w:pPr>
        <w:pStyle w:val="ConsPlusNormal"/>
        <w:spacing w:before="220"/>
        <w:ind w:firstLine="540"/>
        <w:jc w:val="both"/>
      </w:pPr>
      <w: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14:paraId="7C3D49A9" w14:textId="77777777" w:rsidR="009F236D" w:rsidRDefault="009F236D">
      <w:pPr>
        <w:pStyle w:val="ConsPlusNormal"/>
        <w:spacing w:before="220"/>
        <w:ind w:firstLine="540"/>
        <w:jc w:val="both"/>
      </w:pPr>
      <w:r>
        <w:t xml:space="preserve">Соглашение должно содержать положения, определенные </w:t>
      </w:r>
      <w:hyperlink r:id="rId65">
        <w:r>
          <w:rPr>
            <w:color w:val="0000FF"/>
          </w:rPr>
          <w:t>подпунктами "а</w:t>
        </w:r>
      </w:hyperlink>
      <w:r>
        <w:t xml:space="preserve"> - </w:t>
      </w:r>
      <w:hyperlink r:id="rId66">
        <w:r>
          <w:rPr>
            <w:color w:val="0000FF"/>
          </w:rPr>
          <w:t>б.1"</w:t>
        </w:r>
      </w:hyperlink>
      <w:r>
        <w:t xml:space="preserve">, </w:t>
      </w:r>
      <w:hyperlink r:id="rId67">
        <w:r>
          <w:rPr>
            <w:color w:val="0000FF"/>
          </w:rPr>
          <w:t>"з</w:t>
        </w:r>
      </w:hyperlink>
      <w:r>
        <w:t xml:space="preserve"> - </w:t>
      </w:r>
      <w:hyperlink r:id="rId68">
        <w:r>
          <w:rPr>
            <w:color w:val="0000FF"/>
          </w:rPr>
          <w:t>о" пункта 7</w:t>
        </w:r>
      </w:hyperlink>
      <w:r>
        <w:t xml:space="preserve"> Правил.</w:t>
      </w:r>
    </w:p>
    <w:p w14:paraId="563FC9FC" w14:textId="77777777" w:rsidR="009F236D" w:rsidRDefault="009F236D">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мероприятия,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предусмотренных </w:t>
      </w:r>
      <w:hyperlink r:id="rId69">
        <w:r>
          <w:rPr>
            <w:color w:val="0000FF"/>
          </w:rPr>
          <w:t>подпунктами "б</w:t>
        </w:r>
      </w:hyperlink>
      <w:r>
        <w:t xml:space="preserve"> - </w:t>
      </w:r>
      <w:hyperlink r:id="rId70">
        <w:r>
          <w:rPr>
            <w:color w:val="0000FF"/>
          </w:rPr>
          <w:t>б.1"</w:t>
        </w:r>
      </w:hyperlink>
      <w:r>
        <w:t xml:space="preserve">, </w:t>
      </w:r>
      <w:hyperlink r:id="rId71">
        <w:r>
          <w:rPr>
            <w:color w:val="0000FF"/>
          </w:rPr>
          <w:t>"ж</w:t>
        </w:r>
      </w:hyperlink>
      <w:r>
        <w:t xml:space="preserve"> - </w:t>
      </w:r>
      <w:hyperlink r:id="rId72">
        <w:r>
          <w:rPr>
            <w:color w:val="0000FF"/>
          </w:rPr>
          <w:t>н" пункта 7</w:t>
        </w:r>
      </w:hyperlink>
      <w:r>
        <w:t xml:space="preserve">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14:paraId="6834B078" w14:textId="77777777" w:rsidR="009F236D" w:rsidRDefault="009F236D">
      <w:pPr>
        <w:pStyle w:val="ConsPlusNormal"/>
        <w:spacing w:before="220"/>
        <w:ind w:firstLine="540"/>
        <w:jc w:val="both"/>
      </w:pPr>
      <w:r>
        <w:t xml:space="preserve">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w:t>
      </w:r>
      <w:hyperlink r:id="rId73">
        <w:r>
          <w:rPr>
            <w:color w:val="0000FF"/>
          </w:rPr>
          <w:t>пунктом 5.1</w:t>
        </w:r>
      </w:hyperlink>
      <w:r>
        <w:t xml:space="preserve"> Правил.</w:t>
      </w:r>
    </w:p>
    <w:p w14:paraId="4862E953" w14:textId="77777777" w:rsidR="009F236D" w:rsidRDefault="009F236D">
      <w:pPr>
        <w:pStyle w:val="ConsPlusNormal"/>
        <w:spacing w:before="220"/>
        <w:ind w:firstLine="540"/>
        <w:jc w:val="both"/>
      </w:pPr>
      <w: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14:paraId="159DE70D" w14:textId="77777777" w:rsidR="009F236D" w:rsidRDefault="009F236D">
      <w:pPr>
        <w:pStyle w:val="ConsPlusNormal"/>
        <w:spacing w:before="220"/>
        <w:ind w:firstLine="540"/>
        <w:jc w:val="both"/>
      </w:pPr>
      <w: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14:paraId="65B5A5A7" w14:textId="77777777" w:rsidR="009F236D" w:rsidRDefault="009F236D">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14:paraId="04A0DFE6" w14:textId="77777777" w:rsidR="009F236D" w:rsidRDefault="009F236D">
      <w:pPr>
        <w:pStyle w:val="ConsPlusNormal"/>
        <w:spacing w:before="220"/>
        <w:ind w:firstLine="540"/>
        <w:jc w:val="both"/>
      </w:pPr>
      <w: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14:paraId="2ABA2112" w14:textId="77777777" w:rsidR="009F236D" w:rsidRDefault="009F236D">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14:paraId="419370F4" w14:textId="77777777" w:rsidR="009F236D" w:rsidRDefault="009F236D">
      <w:pPr>
        <w:pStyle w:val="ConsPlusNormal"/>
        <w:spacing w:before="220"/>
        <w:ind w:firstLine="540"/>
        <w:jc w:val="both"/>
      </w:pPr>
      <w: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14:paraId="50610A12" w14:textId="77777777" w:rsidR="009F236D" w:rsidRDefault="009F236D">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74">
        <w:r>
          <w:rPr>
            <w:color w:val="0000FF"/>
          </w:rPr>
          <w:t>пунктом 12</w:t>
        </w:r>
      </w:hyperlink>
      <w:r>
        <w:t xml:space="preserve"> Правил.</w:t>
      </w:r>
    </w:p>
    <w:p w14:paraId="35CC2EAE" w14:textId="77777777" w:rsidR="009F236D" w:rsidRDefault="009F236D">
      <w:pPr>
        <w:pStyle w:val="ConsPlusNormal"/>
        <w:spacing w:before="220"/>
        <w:ind w:firstLine="540"/>
        <w:jc w:val="both"/>
      </w:pPr>
      <w:r>
        <w:t>10. Результатом использования субсидии является:</w:t>
      </w:r>
    </w:p>
    <w:p w14:paraId="75279064" w14:textId="77777777" w:rsidR="009F236D" w:rsidRDefault="009F236D">
      <w:pPr>
        <w:pStyle w:val="ConsPlusNormal"/>
        <w:spacing w:before="220"/>
        <w:ind w:firstLine="540"/>
        <w:jc w:val="both"/>
      </w:pPr>
      <w:r>
        <w:t>а) количество реализованных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p w14:paraId="09DB3B9A" w14:textId="77777777" w:rsidR="009F236D" w:rsidRDefault="009F236D">
      <w:pPr>
        <w:pStyle w:val="ConsPlusNormal"/>
        <w:spacing w:before="220"/>
        <w:ind w:firstLine="540"/>
        <w:jc w:val="both"/>
      </w:pPr>
      <w:r>
        <w:t>б) количество человек, размещенных в коллективных средствах размещения муниципального образования Ивановской области через 2 года после реализации Проекта, к году проведения конкурсного отбора.</w:t>
      </w:r>
    </w:p>
    <w:p w14:paraId="3A8A2C62" w14:textId="77777777" w:rsidR="009F236D" w:rsidRDefault="009F236D">
      <w:pPr>
        <w:pStyle w:val="ConsPlusNormal"/>
        <w:spacing w:before="220"/>
        <w:ind w:firstLine="540"/>
        <w:jc w:val="both"/>
      </w:pPr>
      <w:r>
        <w:t xml:space="preserve">При этом для целей настоящего Порядка термин "коллективные средства размещения" используется в значении, определенном в </w:t>
      </w:r>
      <w:hyperlink r:id="rId75">
        <w:r>
          <w:rPr>
            <w:color w:val="0000FF"/>
          </w:rPr>
          <w:t>приказе</w:t>
        </w:r>
      </w:hyperlink>
      <w:r>
        <w:t xml:space="preserve"> Федеральной службы государственной статистики от 26.02.2021 N 109 "Об утверждении методики оценки туристского потока".</w:t>
      </w:r>
    </w:p>
    <w:p w14:paraId="61D5703C" w14:textId="77777777" w:rsidR="009F236D" w:rsidRDefault="009F236D">
      <w:pPr>
        <w:pStyle w:val="ConsPlusNormal"/>
        <w:spacing w:before="220"/>
        <w:ind w:firstLine="540"/>
        <w:jc w:val="both"/>
      </w:pPr>
      <w:r>
        <w:t>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Соглашением результатов использования субсидий.</w:t>
      </w:r>
    </w:p>
    <w:p w14:paraId="543F9652" w14:textId="77777777" w:rsidR="009F236D" w:rsidRDefault="009F236D">
      <w:pPr>
        <w:pStyle w:val="ConsPlusNormal"/>
        <w:spacing w:before="220"/>
        <w:ind w:firstLine="540"/>
        <w:jc w:val="both"/>
      </w:pPr>
      <w:r>
        <w:t xml:space="preserve">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w:t>
      </w:r>
      <w:hyperlink r:id="rId76">
        <w:r>
          <w:rPr>
            <w:color w:val="0000FF"/>
          </w:rPr>
          <w:t>закона</w:t>
        </w:r>
      </w:hyperlink>
      <w:r>
        <w:t xml:space="preserve"> от 05.04.2013 N 44-ФЗ "О контрактной системе в сфере закупок товаров, работ, услуг для обеспечения государственных муниципальных нужд", с приложением актов о приемке поставленных товаров, выполненных работ, оказанных услуг, фотоматериалов принятых товаров, работ, оказанных услуг (за исключением случаев подачи органом местного самоуправления документов на оплату авансовых платежей по муниципальным контрактам)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14:paraId="2676B08A" w14:textId="77777777" w:rsidR="009F236D" w:rsidRDefault="009F236D">
      <w:pPr>
        <w:pStyle w:val="ConsPlusNormal"/>
        <w:spacing w:before="22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14:paraId="325F756D" w14:textId="77777777" w:rsidR="009F236D" w:rsidRDefault="009F236D">
      <w:pPr>
        <w:pStyle w:val="ConsPlusNormal"/>
        <w:spacing w:before="220"/>
        <w:ind w:firstLine="540"/>
        <w:jc w:val="both"/>
      </w:pPr>
      <w: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14:paraId="1328A187" w14:textId="77777777" w:rsidR="009F236D" w:rsidRDefault="009F236D">
      <w:pPr>
        <w:pStyle w:val="ConsPlusNormal"/>
        <w:spacing w:before="220"/>
        <w:ind w:firstLine="540"/>
        <w:jc w:val="both"/>
      </w:pPr>
      <w:bookmarkStart w:id="18" w:name="P447"/>
      <w:bookmarkEnd w:id="18"/>
      <w:r>
        <w:t xml:space="preserve">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77">
        <w:r>
          <w:rPr>
            <w:color w:val="0000FF"/>
          </w:rPr>
          <w:t>пунктами 12</w:t>
        </w:r>
      </w:hyperlink>
      <w:r>
        <w:t xml:space="preserve"> - </w:t>
      </w:r>
      <w:hyperlink r:id="rId78">
        <w:r>
          <w:rPr>
            <w:color w:val="0000FF"/>
          </w:rPr>
          <w:t>14</w:t>
        </w:r>
      </w:hyperlink>
      <w:r>
        <w:t xml:space="preserve"> Правил.</w:t>
      </w:r>
    </w:p>
    <w:p w14:paraId="18C98419" w14:textId="77777777" w:rsidR="009F236D" w:rsidRDefault="009F236D">
      <w:pPr>
        <w:pStyle w:val="ConsPlusNormal"/>
        <w:spacing w:before="220"/>
        <w:ind w:firstLine="540"/>
        <w:jc w:val="both"/>
      </w:pPr>
      <w:bookmarkStart w:id="19" w:name="P448"/>
      <w:bookmarkEnd w:id="19"/>
      <w:r>
        <w:t xml:space="preserve">15. Основанием для освобождения муниципальных образований Ивановской области от применения мер ответственности, предусмотренных </w:t>
      </w:r>
      <w:hyperlink w:anchor="P447">
        <w:r>
          <w:rPr>
            <w:color w:val="0000FF"/>
          </w:rPr>
          <w:t>пунктом 14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05DD7493" w14:textId="77777777" w:rsidR="009F236D" w:rsidRDefault="009F236D">
      <w:pPr>
        <w:pStyle w:val="ConsPlusNormal"/>
        <w:spacing w:before="220"/>
        <w:ind w:firstLine="540"/>
        <w:jc w:val="both"/>
      </w:pPr>
      <w:r>
        <w:t xml:space="preserve">Департамент при наличии основания, предусмотренного </w:t>
      </w:r>
      <w:hyperlink w:anchor="P448">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14:paraId="1BCDD571" w14:textId="77777777" w:rsidR="009F236D" w:rsidRDefault="009F236D">
      <w:pPr>
        <w:pStyle w:val="ConsPlusNormal"/>
        <w:spacing w:before="22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14:paraId="4281FFB5" w14:textId="77777777" w:rsidR="009F236D" w:rsidRDefault="009F236D">
      <w:pPr>
        <w:pStyle w:val="ConsPlusNormal"/>
        <w:spacing w:before="22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w:t>
      </w:r>
      <w:hyperlink r:id="rId79">
        <w:r>
          <w:rPr>
            <w:color w:val="0000FF"/>
          </w:rPr>
          <w:t>пунктом 12</w:t>
        </w:r>
      </w:hyperlink>
      <w:r>
        <w:t xml:space="preserve"> Правил, с приложением заключения.</w:t>
      </w:r>
    </w:p>
    <w:p w14:paraId="103B8A50" w14:textId="77777777" w:rsidR="009F236D" w:rsidRDefault="009F236D">
      <w:pPr>
        <w:pStyle w:val="ConsPlusNormal"/>
        <w:spacing w:before="220"/>
        <w:ind w:firstLine="540"/>
        <w:jc w:val="both"/>
      </w:pPr>
      <w:r>
        <w:t xml:space="preserve">16.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80">
        <w:r>
          <w:rPr>
            <w:color w:val="0000FF"/>
          </w:rPr>
          <w:t>пунктом 12</w:t>
        </w:r>
      </w:hyperlink>
      <w:r>
        <w:t xml:space="preserve"> Правил, Департамент не позднее 15-го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8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14:paraId="5735E472" w14:textId="77777777" w:rsidR="009F236D" w:rsidRDefault="009F236D">
      <w:pPr>
        <w:pStyle w:val="ConsPlusNormal"/>
        <w:spacing w:before="22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82">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14:paraId="4989CAE5" w14:textId="77777777" w:rsidR="009F236D" w:rsidRDefault="009F236D">
      <w:pPr>
        <w:pStyle w:val="ConsPlusNormal"/>
        <w:spacing w:before="220"/>
        <w:ind w:firstLine="540"/>
        <w:jc w:val="both"/>
      </w:pPr>
      <w: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14:paraId="46399918" w14:textId="77777777" w:rsidR="009F236D" w:rsidRDefault="009F236D">
      <w:pPr>
        <w:pStyle w:val="ConsPlusNormal"/>
        <w:spacing w:before="220"/>
        <w:ind w:firstLine="540"/>
        <w:jc w:val="both"/>
      </w:pPr>
      <w: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14:paraId="2AB308C2" w14:textId="77777777" w:rsidR="009F236D" w:rsidRDefault="009F236D">
      <w:pPr>
        <w:pStyle w:val="ConsPlusNormal"/>
        <w:jc w:val="both"/>
      </w:pPr>
    </w:p>
    <w:p w14:paraId="3163C88E" w14:textId="77777777" w:rsidR="009F236D" w:rsidRDefault="009F236D">
      <w:pPr>
        <w:pStyle w:val="ConsPlusNormal"/>
      </w:pPr>
    </w:p>
    <w:p w14:paraId="5C11AD67" w14:textId="77777777" w:rsidR="009F236D" w:rsidRDefault="009F236D">
      <w:pPr>
        <w:pStyle w:val="ConsPlusNormal"/>
        <w:jc w:val="right"/>
      </w:pPr>
    </w:p>
    <w:p w14:paraId="2D361CA4" w14:textId="77777777" w:rsidR="009F236D" w:rsidRDefault="009F236D">
      <w:pPr>
        <w:pStyle w:val="ConsPlusNormal"/>
        <w:jc w:val="right"/>
      </w:pPr>
    </w:p>
    <w:p w14:paraId="0FF5795A" w14:textId="77777777" w:rsidR="009F236D" w:rsidRDefault="009F236D">
      <w:pPr>
        <w:pStyle w:val="ConsPlusNormal"/>
        <w:jc w:val="right"/>
      </w:pPr>
    </w:p>
    <w:p w14:paraId="573D26E5" w14:textId="77777777" w:rsidR="009F236D" w:rsidRDefault="009F236D">
      <w:pPr>
        <w:pStyle w:val="ConsPlusNormal"/>
        <w:jc w:val="right"/>
        <w:outlineLvl w:val="2"/>
      </w:pPr>
      <w:r>
        <w:t>Приложение 1</w:t>
      </w:r>
    </w:p>
    <w:p w14:paraId="6009F7AE" w14:textId="77777777" w:rsidR="009F236D" w:rsidRDefault="009F236D">
      <w:pPr>
        <w:pStyle w:val="ConsPlusNormal"/>
        <w:jc w:val="right"/>
      </w:pPr>
      <w:r>
        <w:t>к Порядку</w:t>
      </w:r>
    </w:p>
    <w:p w14:paraId="796FBBE7" w14:textId="77777777" w:rsidR="009F236D" w:rsidRDefault="009F236D">
      <w:pPr>
        <w:pStyle w:val="ConsPlusNormal"/>
        <w:jc w:val="right"/>
      </w:pPr>
      <w:r>
        <w:t>предоставления и распределения субсидий бюджетам</w:t>
      </w:r>
    </w:p>
    <w:p w14:paraId="4E888A1F" w14:textId="77777777" w:rsidR="009F236D" w:rsidRDefault="009F236D">
      <w:pPr>
        <w:pStyle w:val="ConsPlusNormal"/>
        <w:jc w:val="right"/>
      </w:pPr>
      <w:r>
        <w:t>муниципальных образований Ивановской области на реализацию</w:t>
      </w:r>
    </w:p>
    <w:p w14:paraId="6727B52E" w14:textId="77777777" w:rsidR="009F236D" w:rsidRDefault="009F236D">
      <w:pPr>
        <w:pStyle w:val="ConsPlusNormal"/>
        <w:jc w:val="right"/>
      </w:pPr>
      <w:r>
        <w:t>проектов по развитию общественной территории муниципального</w:t>
      </w:r>
    </w:p>
    <w:p w14:paraId="795E9174" w14:textId="77777777" w:rsidR="009F236D" w:rsidRDefault="009F236D">
      <w:pPr>
        <w:pStyle w:val="ConsPlusNormal"/>
        <w:jc w:val="right"/>
      </w:pPr>
      <w:r>
        <w:t>образования, в том числе мероприятий (результатов)</w:t>
      </w:r>
    </w:p>
    <w:p w14:paraId="3BFF16FC" w14:textId="77777777" w:rsidR="009F236D" w:rsidRDefault="009F236D">
      <w:pPr>
        <w:pStyle w:val="ConsPlusNormal"/>
        <w:jc w:val="right"/>
      </w:pPr>
      <w:r>
        <w:t>по обустройству туристского центра города на территории</w:t>
      </w:r>
    </w:p>
    <w:p w14:paraId="4421A786" w14:textId="77777777" w:rsidR="009F236D" w:rsidRDefault="009F236D">
      <w:pPr>
        <w:pStyle w:val="ConsPlusNormal"/>
        <w:jc w:val="right"/>
      </w:pPr>
      <w:r>
        <w:t>муниципального образования в соответствии</w:t>
      </w:r>
    </w:p>
    <w:p w14:paraId="5A24A1AF" w14:textId="77777777" w:rsidR="009F236D" w:rsidRDefault="009F236D">
      <w:pPr>
        <w:pStyle w:val="ConsPlusNormal"/>
        <w:jc w:val="right"/>
      </w:pPr>
      <w:r>
        <w:t>с туристским кодом центра города</w:t>
      </w:r>
    </w:p>
    <w:p w14:paraId="4A5BA6E4" w14:textId="77777777" w:rsidR="009F236D" w:rsidRDefault="009F236D">
      <w:pPr>
        <w:pStyle w:val="ConsPlusNormal"/>
        <w:jc w:val="center"/>
      </w:pPr>
    </w:p>
    <w:p w14:paraId="391E5D62" w14:textId="77777777" w:rsidR="009F236D" w:rsidRDefault="009F236D">
      <w:pPr>
        <w:pStyle w:val="ConsPlusTitle"/>
        <w:jc w:val="center"/>
      </w:pPr>
      <w:bookmarkStart w:id="20" w:name="P471"/>
      <w:bookmarkEnd w:id="20"/>
      <w:r>
        <w:t>Перечень</w:t>
      </w:r>
    </w:p>
    <w:p w14:paraId="5CF1494C" w14:textId="77777777" w:rsidR="009F236D" w:rsidRDefault="009F236D">
      <w:pPr>
        <w:pStyle w:val="ConsPlusTitle"/>
        <w:jc w:val="center"/>
      </w:pPr>
      <w:r>
        <w:t>мероприятий по реализации проектов по развитию общественной</w:t>
      </w:r>
    </w:p>
    <w:p w14:paraId="2F95DA80" w14:textId="77777777" w:rsidR="009F236D" w:rsidRDefault="009F236D">
      <w:pPr>
        <w:pStyle w:val="ConsPlusTitle"/>
        <w:jc w:val="center"/>
      </w:pPr>
      <w:r>
        <w:t>территории муниципального образования, в том числе</w:t>
      </w:r>
    </w:p>
    <w:p w14:paraId="22EC3DF0" w14:textId="77777777" w:rsidR="009F236D" w:rsidRDefault="009F236D">
      <w:pPr>
        <w:pStyle w:val="ConsPlusTitle"/>
        <w:jc w:val="center"/>
      </w:pPr>
      <w:r>
        <w:t>мероприятий (результатов) по обустройству туристского</w:t>
      </w:r>
    </w:p>
    <w:p w14:paraId="5C10E711" w14:textId="77777777" w:rsidR="009F236D" w:rsidRDefault="009F236D">
      <w:pPr>
        <w:pStyle w:val="ConsPlusTitle"/>
        <w:jc w:val="center"/>
      </w:pPr>
      <w:r>
        <w:t>центра города на территории муниципального образования</w:t>
      </w:r>
    </w:p>
    <w:p w14:paraId="0F7D70F0" w14:textId="77777777" w:rsidR="009F236D" w:rsidRDefault="009F236D">
      <w:pPr>
        <w:pStyle w:val="ConsPlusTitle"/>
        <w:jc w:val="center"/>
      </w:pPr>
      <w:r>
        <w:t>в соответствии с туристским кодом центра города</w:t>
      </w:r>
    </w:p>
    <w:p w14:paraId="5A626108" w14:textId="77777777" w:rsidR="009F236D" w:rsidRDefault="009F23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75"/>
        <w:gridCol w:w="5272"/>
      </w:tblGrid>
      <w:tr w:rsidR="009F236D" w14:paraId="4AC23BED" w14:textId="77777777">
        <w:tc>
          <w:tcPr>
            <w:tcW w:w="624" w:type="dxa"/>
          </w:tcPr>
          <w:p w14:paraId="0B315271" w14:textId="77777777" w:rsidR="009F236D" w:rsidRDefault="009F236D">
            <w:pPr>
              <w:pStyle w:val="ConsPlusNormal"/>
              <w:jc w:val="center"/>
            </w:pPr>
            <w:r>
              <w:t>N п/п</w:t>
            </w:r>
          </w:p>
        </w:tc>
        <w:tc>
          <w:tcPr>
            <w:tcW w:w="3175" w:type="dxa"/>
          </w:tcPr>
          <w:p w14:paraId="7E34670E" w14:textId="77777777" w:rsidR="009F236D" w:rsidRDefault="009F236D">
            <w:pPr>
              <w:pStyle w:val="ConsPlusNormal"/>
              <w:jc w:val="center"/>
            </w:pPr>
            <w:r>
              <w:t>Мероприятия</w:t>
            </w:r>
          </w:p>
        </w:tc>
        <w:tc>
          <w:tcPr>
            <w:tcW w:w="5272" w:type="dxa"/>
          </w:tcPr>
          <w:p w14:paraId="3B627228" w14:textId="77777777" w:rsidR="009F236D" w:rsidRDefault="009F236D">
            <w:pPr>
              <w:pStyle w:val="ConsPlusNormal"/>
              <w:jc w:val="center"/>
            </w:pPr>
            <w:r>
              <w:t>Исчерпывающий перечень</w:t>
            </w:r>
          </w:p>
        </w:tc>
      </w:tr>
      <w:tr w:rsidR="009F236D" w14:paraId="42DF742D" w14:textId="77777777">
        <w:tc>
          <w:tcPr>
            <w:tcW w:w="624" w:type="dxa"/>
          </w:tcPr>
          <w:p w14:paraId="1881D34F" w14:textId="77777777" w:rsidR="009F236D" w:rsidRDefault="009F236D">
            <w:pPr>
              <w:pStyle w:val="ConsPlusNormal"/>
              <w:jc w:val="both"/>
            </w:pPr>
            <w:r>
              <w:t>1.</w:t>
            </w:r>
          </w:p>
        </w:tc>
        <w:tc>
          <w:tcPr>
            <w:tcW w:w="3175" w:type="dxa"/>
          </w:tcPr>
          <w:p w14:paraId="479439DE" w14:textId="77777777" w:rsidR="009F236D" w:rsidRDefault="009F236D">
            <w:pPr>
              <w:pStyle w:val="ConsPlusNormal"/>
              <w:jc w:val="both"/>
            </w:pPr>
            <w:r>
              <w:t>Обустройство ориентирующих указателей, карт-схем, информационных конструкций и знаков для удобной пешеходной навигации российских и иностранных туристов</w:t>
            </w:r>
          </w:p>
        </w:tc>
        <w:tc>
          <w:tcPr>
            <w:tcW w:w="5272" w:type="dxa"/>
          </w:tcPr>
          <w:p w14:paraId="1C7CCE05" w14:textId="77777777" w:rsidR="009F236D" w:rsidRDefault="009F236D">
            <w:pPr>
              <w:pStyle w:val="ConsPlusNormal"/>
              <w:jc w:val="both"/>
            </w:pPr>
            <w:r>
              <w:t>Дизайн, производство и последующая установка выполненных на основе общих принципов и выдержанных в едином графическом стиле в соответствии с утвержденным дизайном:</w:t>
            </w:r>
          </w:p>
          <w:p w14:paraId="7AF85D85" w14:textId="77777777" w:rsidR="009F236D" w:rsidRDefault="009F236D">
            <w:pPr>
              <w:pStyle w:val="ConsPlusNormal"/>
              <w:jc w:val="both"/>
            </w:pPr>
            <w:r>
              <w:t>стационарных круглогодичных информационных конструкций (в том числе карт-схем);</w:t>
            </w:r>
          </w:p>
          <w:p w14:paraId="2528B100" w14:textId="77777777" w:rsidR="009F236D" w:rsidRDefault="009F236D">
            <w:pPr>
              <w:pStyle w:val="ConsPlusNormal"/>
              <w:jc w:val="both"/>
            </w:pPr>
            <w:r>
              <w:t>стационарных ориентирующих указателей на объекты показа, точки притяжения;</w:t>
            </w:r>
          </w:p>
          <w:p w14:paraId="251B263E" w14:textId="77777777" w:rsidR="009F236D" w:rsidRDefault="009F236D">
            <w:pPr>
              <w:pStyle w:val="ConsPlusNormal"/>
              <w:jc w:val="both"/>
            </w:pPr>
            <w:r>
              <w:t>стационарных знаков, информационных табличек для пешеходной навигации туристов;</w:t>
            </w:r>
          </w:p>
          <w:p w14:paraId="1D96D8D0" w14:textId="77777777" w:rsidR="009F236D" w:rsidRDefault="009F236D">
            <w:pPr>
              <w:pStyle w:val="ConsPlusNormal"/>
              <w:jc w:val="both"/>
            </w:pPr>
            <w:r>
              <w:t>информационных цифровых терминалов (стендов, пилонов) для демонстрации туристических карт, маршрутов, информации с применением интерактивных решений.</w:t>
            </w:r>
          </w:p>
          <w:p w14:paraId="3F08778F" w14:textId="77777777" w:rsidR="009F236D" w:rsidRDefault="009F236D">
            <w:pPr>
              <w:pStyle w:val="ConsPlusNormal"/>
              <w:jc w:val="both"/>
            </w:pPr>
            <w: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 на предоставление субсидии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заявка)</w:t>
            </w:r>
          </w:p>
        </w:tc>
      </w:tr>
      <w:tr w:rsidR="009F236D" w14:paraId="1A27EBF0" w14:textId="77777777">
        <w:tc>
          <w:tcPr>
            <w:tcW w:w="624" w:type="dxa"/>
          </w:tcPr>
          <w:p w14:paraId="1178CA47" w14:textId="77777777" w:rsidR="009F236D" w:rsidRDefault="009F236D">
            <w:pPr>
              <w:pStyle w:val="ConsPlusNormal"/>
              <w:jc w:val="both"/>
            </w:pPr>
            <w:r>
              <w:t>2.</w:t>
            </w:r>
          </w:p>
        </w:tc>
        <w:tc>
          <w:tcPr>
            <w:tcW w:w="3175" w:type="dxa"/>
          </w:tcPr>
          <w:p w14:paraId="61F4B6CB" w14:textId="77777777" w:rsidR="009F236D" w:rsidRDefault="009F236D">
            <w:pPr>
              <w:pStyle w:val="ConsPlusNormal"/>
              <w:jc w:val="both"/>
            </w:pPr>
            <w:r>
              <w:t>Обновление вывесок и рекламно-информационных конструкций на фасадах зданий согласно действующим в муниципальном образовании требованиям (регламентам) размещения и внешнего вида рекламно-информационных конструкций</w:t>
            </w:r>
          </w:p>
        </w:tc>
        <w:tc>
          <w:tcPr>
            <w:tcW w:w="5272" w:type="dxa"/>
          </w:tcPr>
          <w:p w14:paraId="04158203" w14:textId="77777777" w:rsidR="009F236D" w:rsidRDefault="009F236D">
            <w:pPr>
              <w:pStyle w:val="ConsPlusNormal"/>
              <w:jc w:val="both"/>
            </w:pPr>
            <w:r>
              <w:t>Дизайн, производство и последующая установка, замена ранее существовавших (демонтаж), выполненных на основе общих принципов и выдержанных в едином графическом стиле в соответствии с утвержденным дизайном:</w:t>
            </w:r>
          </w:p>
          <w:p w14:paraId="48294EA8" w14:textId="77777777" w:rsidR="009F236D" w:rsidRDefault="009F236D">
            <w:pPr>
              <w:pStyle w:val="ConsPlusNormal"/>
              <w:jc w:val="both"/>
            </w:pPr>
            <w:r>
              <w:t>вывесок объектов показа, находящихся в государственной или муниципальной собственности вдоль ключевых туристских пешеходных маршрутов;</w:t>
            </w:r>
          </w:p>
          <w:p w14:paraId="73BB6B41" w14:textId="77777777" w:rsidR="009F236D" w:rsidRDefault="009F236D">
            <w:pPr>
              <w:pStyle w:val="ConsPlusNormal"/>
              <w:jc w:val="both"/>
            </w:pPr>
            <w:r>
              <w:t>вывесок торговых и иных объектов, находящихся в частной собственности вдоль ключевых туристских пешеходных маршрутов;</w:t>
            </w:r>
          </w:p>
          <w:p w14:paraId="780E8FDA" w14:textId="77777777" w:rsidR="009F236D" w:rsidRDefault="009F236D">
            <w:pPr>
              <w:pStyle w:val="ConsPlusNormal"/>
              <w:jc w:val="both"/>
            </w:pPr>
            <w:r>
              <w:t>рекламных конструкций (включая маркизы, панели-кронштейны, консоли) на фасадах вдоль ключевых туристских пешеходных маршрутов;</w:t>
            </w:r>
          </w:p>
          <w:p w14:paraId="61B1861E" w14:textId="77777777" w:rsidR="009F236D" w:rsidRDefault="009F236D">
            <w:pPr>
              <w:pStyle w:val="ConsPlusNormal"/>
              <w:jc w:val="both"/>
            </w:pPr>
            <w:r>
              <w:t>отдельно стоящих рекламных конструкций на туристических пешеходных маршрутах;</w:t>
            </w:r>
          </w:p>
          <w:p w14:paraId="72732AB3" w14:textId="77777777" w:rsidR="009F236D" w:rsidRDefault="009F236D">
            <w:pPr>
              <w:pStyle w:val="ConsPlusNormal"/>
              <w:jc w:val="both"/>
            </w:pPr>
            <w:r>
              <w:t>табличек на зданиях с указанием матричного штрихового кода (QR-кода) на ключевых объектах показа.</w:t>
            </w:r>
          </w:p>
          <w:p w14:paraId="473A1441" w14:textId="77777777" w:rsidR="009F236D" w:rsidRDefault="009F236D">
            <w:pPr>
              <w:pStyle w:val="ConsPlusNormal"/>
              <w:jc w:val="both"/>
            </w:pPr>
            <w: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w:t>
            </w:r>
          </w:p>
        </w:tc>
      </w:tr>
      <w:tr w:rsidR="009F236D" w14:paraId="1B669502" w14:textId="77777777">
        <w:tc>
          <w:tcPr>
            <w:tcW w:w="624" w:type="dxa"/>
          </w:tcPr>
          <w:p w14:paraId="0893265D" w14:textId="77777777" w:rsidR="009F236D" w:rsidRDefault="009F236D">
            <w:pPr>
              <w:pStyle w:val="ConsPlusNormal"/>
              <w:jc w:val="both"/>
            </w:pPr>
            <w:r>
              <w:t>3.</w:t>
            </w:r>
          </w:p>
        </w:tc>
        <w:tc>
          <w:tcPr>
            <w:tcW w:w="3175" w:type="dxa"/>
          </w:tcPr>
          <w:p w14:paraId="10337EE7" w14:textId="77777777" w:rsidR="009F236D" w:rsidRDefault="009F236D">
            <w:pPr>
              <w:pStyle w:val="ConsPlusNormal"/>
              <w:jc w:val="both"/>
            </w:pPr>
            <w:r>
              <w:t>Размещение архитектурной фасадной подсветки зданий, формирующих фронт застройки ключевых туристских улиц города</w:t>
            </w:r>
          </w:p>
        </w:tc>
        <w:tc>
          <w:tcPr>
            <w:tcW w:w="5272" w:type="dxa"/>
          </w:tcPr>
          <w:p w14:paraId="2298117A" w14:textId="77777777" w:rsidR="009F236D" w:rsidRDefault="009F236D">
            <w:pPr>
              <w:pStyle w:val="ConsPlusNormal"/>
              <w:jc w:val="both"/>
            </w:pPr>
            <w:r>
              <w:t>Дизайн, производство и установка выполненных на основе общих принципов в соответствии с утвержденным дизайном:</w:t>
            </w:r>
          </w:p>
          <w:p w14:paraId="3EE33995" w14:textId="77777777" w:rsidR="009F236D" w:rsidRDefault="009F236D">
            <w:pPr>
              <w:pStyle w:val="ConsPlusNormal"/>
              <w:jc w:val="both"/>
            </w:pPr>
            <w:r>
              <w:t>элементов декоративной архитектурной фасадной подсветки зданий, формирующих привлекательный облик туристического центра города в красных линиях улиц, создающих эффективный визуальный комфорт.</w:t>
            </w:r>
          </w:p>
          <w:p w14:paraId="2E24CED0" w14:textId="77777777" w:rsidR="009F236D" w:rsidRDefault="009F236D">
            <w:pPr>
              <w:pStyle w:val="ConsPlusNormal"/>
              <w:jc w:val="both"/>
            </w:pPr>
            <w:r>
              <w:t>Архитектурные фасадные световые стационарные круглогодичные решения не должны нарушать оригинальный архитектурный дизайн ключевых зданий туристического интереса. Технологические решения реализуются без применения динамичной визуализации.</w:t>
            </w:r>
          </w:p>
          <w:p w14:paraId="551ED88E" w14:textId="77777777" w:rsidR="009F236D" w:rsidRDefault="009F236D">
            <w:pPr>
              <w:pStyle w:val="ConsPlusNormal"/>
              <w:jc w:val="both"/>
            </w:pPr>
            <w: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w:t>
            </w:r>
          </w:p>
        </w:tc>
      </w:tr>
      <w:tr w:rsidR="009F236D" w14:paraId="2516D6DA" w14:textId="77777777">
        <w:tc>
          <w:tcPr>
            <w:tcW w:w="624" w:type="dxa"/>
          </w:tcPr>
          <w:p w14:paraId="496F23E6" w14:textId="77777777" w:rsidR="009F236D" w:rsidRDefault="009F236D">
            <w:pPr>
              <w:pStyle w:val="ConsPlusNormal"/>
              <w:jc w:val="both"/>
            </w:pPr>
            <w:r>
              <w:t>4.</w:t>
            </w:r>
          </w:p>
        </w:tc>
        <w:tc>
          <w:tcPr>
            <w:tcW w:w="3175" w:type="dxa"/>
          </w:tcPr>
          <w:p w14:paraId="47C114E8" w14:textId="77777777" w:rsidR="009F236D" w:rsidRDefault="009F236D">
            <w:pPr>
              <w:pStyle w:val="ConsPlusNormal"/>
              <w:jc w:val="both"/>
            </w:pPr>
            <w:r>
              <w:t>Устройство уличной инфраструктуры для комфортного и безопасного передвижения лиц с ограниченными возможностями</w:t>
            </w:r>
          </w:p>
        </w:tc>
        <w:tc>
          <w:tcPr>
            <w:tcW w:w="5272" w:type="dxa"/>
          </w:tcPr>
          <w:p w14:paraId="554BE6C4" w14:textId="77777777" w:rsidR="009F236D" w:rsidRDefault="009F236D">
            <w:pPr>
              <w:pStyle w:val="ConsPlusNormal"/>
              <w:jc w:val="both"/>
            </w:pPr>
            <w:r>
              <w:t>Дизайн, производство и установка:</w:t>
            </w:r>
          </w:p>
          <w:p w14:paraId="5BE0C8EA" w14:textId="77777777" w:rsidR="009F236D" w:rsidRDefault="009F236D">
            <w:pPr>
              <w:pStyle w:val="ConsPlusNormal"/>
              <w:jc w:val="both"/>
            </w:pPr>
            <w:r>
              <w:t>пандусов (безбарьерная среда) на протяженности пешеходного культурно-познавательного прогулочного маршрута по туристскому центру;</w:t>
            </w:r>
          </w:p>
          <w:p w14:paraId="59889F6F" w14:textId="77777777" w:rsidR="009F236D" w:rsidRDefault="009F236D">
            <w:pPr>
              <w:pStyle w:val="ConsPlusNormal"/>
              <w:jc w:val="both"/>
            </w:pPr>
            <w:r>
              <w:t>лифтовых подъемников на протяженности пешеходного культурно-познавательного прогулочного маршрута по туристскому центру в случае наличия значимого перепада высот или лестничного препятствия;</w:t>
            </w:r>
          </w:p>
          <w:p w14:paraId="69594AC6" w14:textId="77777777" w:rsidR="009F236D" w:rsidRDefault="009F236D">
            <w:pPr>
              <w:pStyle w:val="ConsPlusNormal"/>
              <w:jc w:val="both"/>
            </w:pPr>
            <w:r>
              <w:t>переносных альбомов с тактильными барельефами достопримечательностей муниципального образования;</w:t>
            </w:r>
          </w:p>
          <w:p w14:paraId="21968BE3" w14:textId="77777777" w:rsidR="009F236D" w:rsidRDefault="009F236D">
            <w:pPr>
              <w:pStyle w:val="ConsPlusNormal"/>
              <w:jc w:val="both"/>
            </w:pPr>
            <w:r>
              <w:t>стационарных тактильных барельефов карт туристической части города (муниципального образования);</w:t>
            </w:r>
          </w:p>
          <w:p w14:paraId="278143E8" w14:textId="77777777" w:rsidR="009F236D" w:rsidRDefault="009F236D">
            <w:pPr>
              <w:pStyle w:val="ConsPlusNormal"/>
              <w:jc w:val="both"/>
            </w:pPr>
            <w:r>
              <w:t>табличек на зданиях, объектах показа с шрифтом Брайля для туристов и горожан</w:t>
            </w:r>
          </w:p>
        </w:tc>
      </w:tr>
      <w:tr w:rsidR="009F236D" w14:paraId="16A97CE7" w14:textId="77777777">
        <w:tc>
          <w:tcPr>
            <w:tcW w:w="624" w:type="dxa"/>
          </w:tcPr>
          <w:p w14:paraId="783D2C2E" w14:textId="77777777" w:rsidR="009F236D" w:rsidRDefault="009F236D">
            <w:pPr>
              <w:pStyle w:val="ConsPlusNormal"/>
              <w:jc w:val="both"/>
            </w:pPr>
            <w:r>
              <w:t>5.</w:t>
            </w:r>
          </w:p>
        </w:tc>
        <w:tc>
          <w:tcPr>
            <w:tcW w:w="3175" w:type="dxa"/>
          </w:tcPr>
          <w:p w14:paraId="5DD4C962" w14:textId="77777777" w:rsidR="009F236D" w:rsidRDefault="009F236D">
            <w:pPr>
              <w:pStyle w:val="ConsPlusNormal"/>
              <w:jc w:val="both"/>
            </w:pPr>
            <w:r>
              <w:t>Установка и обустройство туристско-информационных центров (ТИЦ)</w:t>
            </w:r>
          </w:p>
        </w:tc>
        <w:tc>
          <w:tcPr>
            <w:tcW w:w="5272" w:type="dxa"/>
          </w:tcPr>
          <w:p w14:paraId="473EAB5D" w14:textId="77777777" w:rsidR="009F236D" w:rsidRDefault="009F236D">
            <w:pPr>
              <w:pStyle w:val="ConsPlusNormal"/>
              <w:jc w:val="both"/>
            </w:pPr>
            <w:r>
              <w:t>Дизайн, производство и установка:</w:t>
            </w:r>
          </w:p>
          <w:p w14:paraId="4A40E4CD" w14:textId="77777777" w:rsidR="009F236D" w:rsidRDefault="009F236D">
            <w:pPr>
              <w:pStyle w:val="ConsPlusNormal"/>
              <w:jc w:val="both"/>
            </w:pPr>
            <w:r>
              <w:t>модульных некапитальных строений для размещения стационарного ТИЦ;</w:t>
            </w:r>
          </w:p>
          <w:p w14:paraId="36967A65" w14:textId="77777777" w:rsidR="009F236D" w:rsidRDefault="009F236D">
            <w:pPr>
              <w:pStyle w:val="ConsPlusNormal"/>
              <w:jc w:val="both"/>
            </w:pPr>
            <w:r>
              <w:t>мобильных стоек ТИЦ для оказания услуг на мероприятиях в границах туристического центра;</w:t>
            </w:r>
          </w:p>
          <w:p w14:paraId="45E23A13" w14:textId="77777777" w:rsidR="009F236D" w:rsidRDefault="009F236D">
            <w:pPr>
              <w:pStyle w:val="ConsPlusNormal"/>
              <w:jc w:val="both"/>
            </w:pPr>
            <w:r>
              <w:t>мобильных нестационарных ТИЦ или выездных музеев (инфо-траков) для использования в границах туристического центра;</w:t>
            </w:r>
          </w:p>
          <w:p w14:paraId="12DACC63" w14:textId="77777777" w:rsidR="009F236D" w:rsidRDefault="009F236D">
            <w:pPr>
              <w:pStyle w:val="ConsPlusNormal"/>
              <w:jc w:val="both"/>
            </w:pPr>
            <w:r>
              <w:t>оснащения ТИЦ в части мебели, информационных стоек, вывесок, навигации.</w:t>
            </w:r>
          </w:p>
          <w:p w14:paraId="6EDFB180" w14:textId="77777777" w:rsidR="009F236D" w:rsidRDefault="009F236D">
            <w:pPr>
              <w:pStyle w:val="ConsPlusNormal"/>
              <w:jc w:val="both"/>
            </w:pPr>
            <w:r>
              <w:t>Мероприятия не должны включать работы, относящиеся к капитальному строительству зданий и (или) сооружений</w:t>
            </w:r>
          </w:p>
        </w:tc>
      </w:tr>
      <w:tr w:rsidR="009F236D" w14:paraId="39F7ACA6" w14:textId="77777777">
        <w:tc>
          <w:tcPr>
            <w:tcW w:w="624" w:type="dxa"/>
          </w:tcPr>
          <w:p w14:paraId="7F297811" w14:textId="77777777" w:rsidR="009F236D" w:rsidRDefault="009F236D">
            <w:pPr>
              <w:pStyle w:val="ConsPlusNormal"/>
              <w:jc w:val="both"/>
            </w:pPr>
            <w:r>
              <w:t>6.</w:t>
            </w:r>
          </w:p>
        </w:tc>
        <w:tc>
          <w:tcPr>
            <w:tcW w:w="3175" w:type="dxa"/>
          </w:tcPr>
          <w:p w14:paraId="74F00F52" w14:textId="77777777" w:rsidR="009F236D" w:rsidRDefault="009F236D">
            <w:pPr>
              <w:pStyle w:val="ConsPlusNormal"/>
              <w:jc w:val="both"/>
            </w:pPr>
            <w:r>
              <w:t>Формирование комфортной для пешеходов и туристов городской среды</w:t>
            </w:r>
          </w:p>
        </w:tc>
        <w:tc>
          <w:tcPr>
            <w:tcW w:w="5272" w:type="dxa"/>
          </w:tcPr>
          <w:p w14:paraId="3888B367" w14:textId="77777777" w:rsidR="009F236D" w:rsidRDefault="009F236D">
            <w:pPr>
              <w:pStyle w:val="ConsPlusNormal"/>
              <w:jc w:val="both"/>
            </w:pPr>
            <w:r>
              <w:t>Дизайн, производство и установка:</w:t>
            </w:r>
          </w:p>
          <w:p w14:paraId="6F573E92" w14:textId="77777777" w:rsidR="009F236D" w:rsidRDefault="009F236D">
            <w:pPr>
              <w:pStyle w:val="ConsPlusNormal"/>
              <w:jc w:val="both"/>
            </w:pPr>
            <w:r>
              <w:t>малых архитектурных стационарных форм: арт-объектов, художественных форм, являющихся отражением культуры, быта, колорита, присущих городу, арок, пергол, стоек, консолей, в том числе оборудованных USB-розетками для подзарядки мобильных устройств;</w:t>
            </w:r>
          </w:p>
          <w:p w14:paraId="0108642C" w14:textId="77777777" w:rsidR="009F236D" w:rsidRDefault="009F236D">
            <w:pPr>
              <w:pStyle w:val="ConsPlusNormal"/>
              <w:jc w:val="both"/>
            </w:pPr>
            <w:r>
              <w:t>парковочного оборудования (дорожные барьеры) в части создания препятствий для неограниченного проезда и парковки автотранспорта в пешеходной зоне (без применения систем оплаты, без электронного управления)</w:t>
            </w:r>
          </w:p>
        </w:tc>
      </w:tr>
      <w:tr w:rsidR="009F236D" w14:paraId="139C39FA" w14:textId="77777777">
        <w:tc>
          <w:tcPr>
            <w:tcW w:w="624" w:type="dxa"/>
          </w:tcPr>
          <w:p w14:paraId="6DA72CC7" w14:textId="77777777" w:rsidR="009F236D" w:rsidRDefault="009F236D">
            <w:pPr>
              <w:pStyle w:val="ConsPlusNormal"/>
              <w:jc w:val="both"/>
            </w:pPr>
            <w:r>
              <w:t>7.</w:t>
            </w:r>
          </w:p>
        </w:tc>
        <w:tc>
          <w:tcPr>
            <w:tcW w:w="3175" w:type="dxa"/>
          </w:tcPr>
          <w:p w14:paraId="416DB6BE" w14:textId="77777777" w:rsidR="009F236D" w:rsidRDefault="009F236D">
            <w:pPr>
              <w:pStyle w:val="ConsPlusNormal"/>
              <w:jc w:val="both"/>
            </w:pPr>
            <w:r>
              <w:t>Обустройство фотозон и смотровых площадок</w:t>
            </w:r>
          </w:p>
        </w:tc>
        <w:tc>
          <w:tcPr>
            <w:tcW w:w="5272" w:type="dxa"/>
          </w:tcPr>
          <w:p w14:paraId="290878F5" w14:textId="77777777" w:rsidR="009F236D" w:rsidRDefault="009F236D">
            <w:pPr>
              <w:pStyle w:val="ConsPlusNormal"/>
              <w:jc w:val="both"/>
            </w:pPr>
            <w:r>
              <w:t>Дизайн, производство и установка:</w:t>
            </w:r>
          </w:p>
          <w:p w14:paraId="451511FD" w14:textId="77777777" w:rsidR="009F236D" w:rsidRDefault="009F236D">
            <w:pPr>
              <w:pStyle w:val="ConsPlusNormal"/>
              <w:jc w:val="both"/>
            </w:pPr>
            <w:r>
              <w:t>малых архитектурных стационарных арт-объектов в части размещения иконок, или логотипов, или узнаваемого элемента города (муниципального образования), букв названия или бренда города (муниципального образования), туристической территории;</w:t>
            </w:r>
          </w:p>
          <w:p w14:paraId="545FFF96" w14:textId="77777777" w:rsidR="009F236D" w:rsidRDefault="009F236D">
            <w:pPr>
              <w:pStyle w:val="ConsPlusNormal"/>
              <w:jc w:val="both"/>
            </w:pPr>
            <w:r>
              <w:t>фотогеничных инсталляций, идентифицирующих место фотографии или муниципальное образование;</w:t>
            </w:r>
          </w:p>
          <w:p w14:paraId="01DCEDD2" w14:textId="77777777" w:rsidR="009F236D" w:rsidRDefault="009F236D">
            <w:pPr>
              <w:pStyle w:val="ConsPlusNormal"/>
              <w:jc w:val="both"/>
            </w:pPr>
            <w:r>
              <w:t>оборудования смотровых площадок и (или) видовых точек в части установки панорамных стационарных биноклей, размещения стационарных схем-диорам с навигационной и познавательной информацией</w:t>
            </w:r>
          </w:p>
        </w:tc>
      </w:tr>
      <w:tr w:rsidR="009F236D" w14:paraId="0ECB44D6" w14:textId="77777777">
        <w:tc>
          <w:tcPr>
            <w:tcW w:w="624" w:type="dxa"/>
          </w:tcPr>
          <w:p w14:paraId="6B68F77F" w14:textId="77777777" w:rsidR="009F236D" w:rsidRDefault="009F236D">
            <w:pPr>
              <w:pStyle w:val="ConsPlusNormal"/>
              <w:jc w:val="both"/>
            </w:pPr>
            <w:r>
              <w:t>8.</w:t>
            </w:r>
          </w:p>
        </w:tc>
        <w:tc>
          <w:tcPr>
            <w:tcW w:w="3175" w:type="dxa"/>
          </w:tcPr>
          <w:p w14:paraId="34EBC583" w14:textId="77777777" w:rsidR="009F236D" w:rsidRDefault="009F236D">
            <w:pPr>
              <w:pStyle w:val="ConsPlusNormal"/>
              <w:jc w:val="both"/>
            </w:pPr>
            <w:r>
              <w:t>Мероприятия, направленные на повышение уровня безопасности, санитарно-эпидемиологического и экологического благополучия</w:t>
            </w:r>
          </w:p>
        </w:tc>
        <w:tc>
          <w:tcPr>
            <w:tcW w:w="5272" w:type="dxa"/>
          </w:tcPr>
          <w:p w14:paraId="54050E87" w14:textId="77777777" w:rsidR="009F236D" w:rsidRDefault="009F236D">
            <w:pPr>
              <w:pStyle w:val="ConsPlusNormal"/>
              <w:jc w:val="both"/>
            </w:pPr>
            <w:r>
              <w:t>Производство и установка:</w:t>
            </w:r>
          </w:p>
          <w:p w14:paraId="610B2603" w14:textId="77777777" w:rsidR="009F236D" w:rsidRDefault="009F236D">
            <w:pPr>
              <w:pStyle w:val="ConsPlusNormal"/>
              <w:jc w:val="both"/>
            </w:pPr>
            <w:r>
              <w:t>стоек экстренного вызова спецслужб;</w:t>
            </w:r>
          </w:p>
          <w:p w14:paraId="03BE1A2F" w14:textId="77777777" w:rsidR="009F236D" w:rsidRDefault="009F236D">
            <w:pPr>
              <w:pStyle w:val="ConsPlusNormal"/>
              <w:jc w:val="both"/>
            </w:pPr>
            <w:r>
              <w:t>общественных санузлов для туристов и горожан с обеспечением беспрепятственного открытого доступа, выполненных в соответствии с единым утвержденным дизайн-кодом;</w:t>
            </w:r>
          </w:p>
          <w:p w14:paraId="2EFF2F6D" w14:textId="77777777" w:rsidR="009F236D" w:rsidRDefault="009F236D">
            <w:pPr>
              <w:pStyle w:val="ConsPlusNormal"/>
              <w:jc w:val="both"/>
            </w:pPr>
            <w:r>
              <w:t>стилизованных крышек канализационных люков с идентификацией города (муниципального образования) как составной части люка смотрового колодца, устанавливаемых в корпус люков</w:t>
            </w:r>
          </w:p>
        </w:tc>
      </w:tr>
      <w:tr w:rsidR="009F236D" w14:paraId="5412CE35" w14:textId="77777777">
        <w:tc>
          <w:tcPr>
            <w:tcW w:w="624" w:type="dxa"/>
          </w:tcPr>
          <w:p w14:paraId="271C9039" w14:textId="77777777" w:rsidR="009F236D" w:rsidRDefault="009F236D">
            <w:pPr>
              <w:pStyle w:val="ConsPlusNormal"/>
              <w:jc w:val="both"/>
            </w:pPr>
            <w:r>
              <w:t>9.</w:t>
            </w:r>
          </w:p>
        </w:tc>
        <w:tc>
          <w:tcPr>
            <w:tcW w:w="3175" w:type="dxa"/>
          </w:tcPr>
          <w:p w14:paraId="0DD5A351" w14:textId="77777777" w:rsidR="009F236D" w:rsidRDefault="009F236D">
            <w:pPr>
              <w:pStyle w:val="ConsPlusNormal"/>
              <w:jc w:val="both"/>
            </w:pPr>
            <w:r>
              <w:t>Оснащение площадок и мест проведения праздничных городских ярмарок</w:t>
            </w:r>
          </w:p>
        </w:tc>
        <w:tc>
          <w:tcPr>
            <w:tcW w:w="5272" w:type="dxa"/>
          </w:tcPr>
          <w:p w14:paraId="57E70E46" w14:textId="77777777" w:rsidR="009F236D" w:rsidRDefault="009F236D">
            <w:pPr>
              <w:pStyle w:val="ConsPlusNormal"/>
              <w:jc w:val="both"/>
            </w:pPr>
            <w:r>
              <w:t>Дизайн, производство и установка:</w:t>
            </w:r>
          </w:p>
          <w:p w14:paraId="561B87F1" w14:textId="77777777" w:rsidR="009F236D" w:rsidRDefault="009F236D">
            <w:pPr>
              <w:pStyle w:val="ConsPlusNormal"/>
              <w:jc w:val="both"/>
            </w:pPr>
            <w:r>
              <w:t>мобильных нестационарных торгово-ярмарочных павильонов, стационарных некапитальных павильонов торговли сувенирной продукцией с официальной местной символикой;</w:t>
            </w:r>
          </w:p>
          <w:p w14:paraId="793B13B2" w14:textId="77777777" w:rsidR="009F236D" w:rsidRDefault="009F236D">
            <w:pPr>
              <w:pStyle w:val="ConsPlusNormal"/>
              <w:jc w:val="both"/>
            </w:pPr>
            <w:r>
              <w:t>мобильных нестационарных ограждений и уличной мебели для проведения праздничных мероприятий;</w:t>
            </w:r>
          </w:p>
          <w:p w14:paraId="6A6F8A20" w14:textId="77777777" w:rsidR="009F236D" w:rsidRDefault="009F236D">
            <w:pPr>
              <w:pStyle w:val="ConsPlusNormal"/>
              <w:jc w:val="both"/>
            </w:pPr>
            <w:r>
              <w:t>сборно-разборных сцен, подиумов для проведения праздничных выступлений, мероприятий</w:t>
            </w:r>
          </w:p>
        </w:tc>
      </w:tr>
    </w:tbl>
    <w:p w14:paraId="707DA643" w14:textId="77777777" w:rsidR="009F236D" w:rsidRDefault="009F236D">
      <w:pPr>
        <w:pStyle w:val="ConsPlusNormal"/>
      </w:pPr>
    </w:p>
    <w:p w14:paraId="1F603E78" w14:textId="77777777" w:rsidR="009F236D" w:rsidRDefault="009F236D">
      <w:pPr>
        <w:pStyle w:val="ConsPlusNormal"/>
      </w:pPr>
    </w:p>
    <w:p w14:paraId="4A494B3F" w14:textId="77777777" w:rsidR="009F236D" w:rsidRDefault="009F236D">
      <w:pPr>
        <w:pStyle w:val="ConsPlusNormal"/>
      </w:pPr>
    </w:p>
    <w:p w14:paraId="78D89EED" w14:textId="77777777" w:rsidR="009F236D" w:rsidRDefault="009F236D">
      <w:pPr>
        <w:pStyle w:val="ConsPlusNormal"/>
        <w:jc w:val="right"/>
      </w:pPr>
    </w:p>
    <w:p w14:paraId="2955F1A5" w14:textId="77777777" w:rsidR="009F236D" w:rsidRDefault="009F236D">
      <w:pPr>
        <w:pStyle w:val="ConsPlusNormal"/>
        <w:jc w:val="right"/>
      </w:pPr>
    </w:p>
    <w:p w14:paraId="6124110B" w14:textId="77777777" w:rsidR="009F236D" w:rsidRDefault="009F236D">
      <w:pPr>
        <w:pStyle w:val="ConsPlusNormal"/>
        <w:jc w:val="right"/>
        <w:outlineLvl w:val="2"/>
      </w:pPr>
      <w:r>
        <w:t>Приложение 2</w:t>
      </w:r>
    </w:p>
    <w:p w14:paraId="3FAEC57D" w14:textId="77777777" w:rsidR="009F236D" w:rsidRDefault="009F236D">
      <w:pPr>
        <w:pStyle w:val="ConsPlusNormal"/>
        <w:jc w:val="right"/>
      </w:pPr>
      <w:r>
        <w:t>к Порядку</w:t>
      </w:r>
    </w:p>
    <w:p w14:paraId="2EDB14DE" w14:textId="77777777" w:rsidR="009F236D" w:rsidRDefault="009F236D">
      <w:pPr>
        <w:pStyle w:val="ConsPlusNormal"/>
        <w:jc w:val="right"/>
      </w:pPr>
      <w:r>
        <w:t>предоставления и распределения субсидий бюджетам</w:t>
      </w:r>
    </w:p>
    <w:p w14:paraId="25BC54ED" w14:textId="77777777" w:rsidR="009F236D" w:rsidRDefault="009F236D">
      <w:pPr>
        <w:pStyle w:val="ConsPlusNormal"/>
        <w:jc w:val="right"/>
      </w:pPr>
      <w:r>
        <w:t>муниципальных образований Ивановской области на реализацию</w:t>
      </w:r>
    </w:p>
    <w:p w14:paraId="4512DE7D" w14:textId="77777777" w:rsidR="009F236D" w:rsidRDefault="009F236D">
      <w:pPr>
        <w:pStyle w:val="ConsPlusNormal"/>
        <w:jc w:val="right"/>
      </w:pPr>
      <w:r>
        <w:t>проектов по развитию общественной территории муниципального</w:t>
      </w:r>
    </w:p>
    <w:p w14:paraId="7FEE4BCE" w14:textId="77777777" w:rsidR="009F236D" w:rsidRDefault="009F236D">
      <w:pPr>
        <w:pStyle w:val="ConsPlusNormal"/>
        <w:jc w:val="right"/>
      </w:pPr>
      <w:r>
        <w:t>образования, в том числе мероприятий (результатов)</w:t>
      </w:r>
    </w:p>
    <w:p w14:paraId="73DF1B57" w14:textId="77777777" w:rsidR="009F236D" w:rsidRDefault="009F236D">
      <w:pPr>
        <w:pStyle w:val="ConsPlusNormal"/>
        <w:jc w:val="right"/>
      </w:pPr>
      <w:r>
        <w:t>по обустройству туристского центра города на территории</w:t>
      </w:r>
    </w:p>
    <w:p w14:paraId="5128BC09" w14:textId="77777777" w:rsidR="009F236D" w:rsidRDefault="009F236D">
      <w:pPr>
        <w:pStyle w:val="ConsPlusNormal"/>
        <w:jc w:val="right"/>
      </w:pPr>
      <w:r>
        <w:t>муниципального образования в соответствии</w:t>
      </w:r>
    </w:p>
    <w:p w14:paraId="22C2809C" w14:textId="77777777" w:rsidR="009F236D" w:rsidRDefault="009F236D">
      <w:pPr>
        <w:pStyle w:val="ConsPlusNormal"/>
        <w:jc w:val="right"/>
      </w:pPr>
      <w:r>
        <w:t>с туристским кодом центра города</w:t>
      </w:r>
    </w:p>
    <w:p w14:paraId="1ACCA443" w14:textId="77777777" w:rsidR="009F236D" w:rsidRDefault="009F236D">
      <w:pPr>
        <w:pStyle w:val="ConsPlusNormal"/>
        <w:jc w:val="right"/>
      </w:pPr>
    </w:p>
    <w:p w14:paraId="37C64BAC" w14:textId="77777777" w:rsidR="009F236D" w:rsidRDefault="009F236D">
      <w:pPr>
        <w:pStyle w:val="ConsPlusNormal"/>
        <w:jc w:val="right"/>
      </w:pPr>
      <w:r>
        <w:t>Департамент туризма Ивановской области</w:t>
      </w:r>
    </w:p>
    <w:p w14:paraId="4D51DB34" w14:textId="77777777" w:rsidR="009F236D" w:rsidRDefault="009F236D">
      <w:pPr>
        <w:pStyle w:val="ConsPlusNormal"/>
        <w:jc w:val="center"/>
      </w:pPr>
    </w:p>
    <w:p w14:paraId="58532BF0" w14:textId="77777777" w:rsidR="009F236D" w:rsidRDefault="009F236D">
      <w:pPr>
        <w:pStyle w:val="ConsPlusNormal"/>
        <w:jc w:val="center"/>
      </w:pPr>
      <w:bookmarkStart w:id="21" w:name="P560"/>
      <w:bookmarkEnd w:id="21"/>
      <w:r>
        <w:t>Заявка</w:t>
      </w:r>
    </w:p>
    <w:p w14:paraId="09C96C0F" w14:textId="77777777" w:rsidR="009F236D" w:rsidRDefault="009F236D">
      <w:pPr>
        <w:pStyle w:val="ConsPlusNormal"/>
        <w:jc w:val="center"/>
      </w:pPr>
      <w:r>
        <w:t>на предоставление субсидии на реализацию проектов</w:t>
      </w:r>
    </w:p>
    <w:p w14:paraId="0F433513" w14:textId="77777777" w:rsidR="009F236D" w:rsidRDefault="009F236D">
      <w:pPr>
        <w:pStyle w:val="ConsPlusNormal"/>
        <w:jc w:val="center"/>
      </w:pPr>
      <w:r>
        <w:t>по развитию общественной территории муниципального</w:t>
      </w:r>
    </w:p>
    <w:p w14:paraId="2057C12B" w14:textId="77777777" w:rsidR="009F236D" w:rsidRDefault="009F236D">
      <w:pPr>
        <w:pStyle w:val="ConsPlusNormal"/>
        <w:jc w:val="center"/>
      </w:pPr>
      <w:r>
        <w:t>образования, в том числе мероприятий (результатов)</w:t>
      </w:r>
    </w:p>
    <w:p w14:paraId="619A48FD" w14:textId="77777777" w:rsidR="009F236D" w:rsidRDefault="009F236D">
      <w:pPr>
        <w:pStyle w:val="ConsPlusNormal"/>
        <w:jc w:val="center"/>
      </w:pPr>
      <w:r>
        <w:t>по обустройству туристского центра города на территории</w:t>
      </w:r>
    </w:p>
    <w:p w14:paraId="76EEFEDA" w14:textId="77777777" w:rsidR="009F236D" w:rsidRDefault="009F236D">
      <w:pPr>
        <w:pStyle w:val="ConsPlusNormal"/>
        <w:jc w:val="center"/>
      </w:pPr>
      <w:r>
        <w:t>муниципального образования в соответствии</w:t>
      </w:r>
    </w:p>
    <w:p w14:paraId="49B3F572" w14:textId="77777777" w:rsidR="009F236D" w:rsidRDefault="009F236D">
      <w:pPr>
        <w:pStyle w:val="ConsPlusNormal"/>
        <w:jc w:val="center"/>
      </w:pPr>
      <w:r>
        <w:t>с туристским кодом центра города</w:t>
      </w:r>
    </w:p>
    <w:p w14:paraId="17DBE0D2" w14:textId="77777777" w:rsidR="009F236D" w:rsidRDefault="009F236D">
      <w:pPr>
        <w:pStyle w:val="ConsPlusNormal"/>
        <w:jc w:val="center"/>
      </w:pPr>
    </w:p>
    <w:p w14:paraId="694C99ED" w14:textId="77777777" w:rsidR="009F236D" w:rsidRDefault="009F236D">
      <w:pPr>
        <w:pStyle w:val="ConsPlusNormal"/>
        <w:ind w:firstLine="540"/>
        <w:jc w:val="both"/>
        <w:outlineLvl w:val="3"/>
      </w:pPr>
      <w:r>
        <w:t>Раздел 1. Общая часть</w:t>
      </w:r>
    </w:p>
    <w:p w14:paraId="3AB9F76F" w14:textId="77777777" w:rsidR="009F236D" w:rsidRDefault="009F23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69"/>
        <w:gridCol w:w="2721"/>
      </w:tblGrid>
      <w:tr w:rsidR="009F236D" w14:paraId="4694AEC6" w14:textId="77777777">
        <w:tc>
          <w:tcPr>
            <w:tcW w:w="680" w:type="dxa"/>
          </w:tcPr>
          <w:p w14:paraId="0B562B1A" w14:textId="77777777" w:rsidR="009F236D" w:rsidRDefault="009F236D">
            <w:pPr>
              <w:pStyle w:val="ConsPlusNormal"/>
              <w:jc w:val="center"/>
            </w:pPr>
            <w:r>
              <w:t>N п/п</w:t>
            </w:r>
          </w:p>
        </w:tc>
        <w:tc>
          <w:tcPr>
            <w:tcW w:w="5669" w:type="dxa"/>
          </w:tcPr>
          <w:p w14:paraId="03C04CC1" w14:textId="77777777" w:rsidR="009F236D" w:rsidRDefault="009F236D">
            <w:pPr>
              <w:pStyle w:val="ConsPlusNormal"/>
              <w:jc w:val="center"/>
            </w:pPr>
            <w:r>
              <w:t>Наименование</w:t>
            </w:r>
          </w:p>
        </w:tc>
        <w:tc>
          <w:tcPr>
            <w:tcW w:w="2721" w:type="dxa"/>
          </w:tcPr>
          <w:p w14:paraId="034D4675" w14:textId="77777777" w:rsidR="009F236D" w:rsidRDefault="009F236D">
            <w:pPr>
              <w:pStyle w:val="ConsPlusNormal"/>
              <w:jc w:val="center"/>
            </w:pPr>
            <w:r>
              <w:t>Данные и информация</w:t>
            </w:r>
          </w:p>
        </w:tc>
      </w:tr>
      <w:tr w:rsidR="009F236D" w14:paraId="3B9DE5AA" w14:textId="77777777">
        <w:tc>
          <w:tcPr>
            <w:tcW w:w="680" w:type="dxa"/>
          </w:tcPr>
          <w:p w14:paraId="5101CB95" w14:textId="77777777" w:rsidR="009F236D" w:rsidRDefault="009F236D">
            <w:pPr>
              <w:pStyle w:val="ConsPlusNormal"/>
              <w:jc w:val="both"/>
            </w:pPr>
            <w:r>
              <w:t>1.</w:t>
            </w:r>
          </w:p>
        </w:tc>
        <w:tc>
          <w:tcPr>
            <w:tcW w:w="5669" w:type="dxa"/>
          </w:tcPr>
          <w:p w14:paraId="4CEBE1F4" w14:textId="77777777" w:rsidR="009F236D" w:rsidRDefault="009F236D">
            <w:pPr>
              <w:pStyle w:val="ConsPlusNormal"/>
              <w:jc w:val="both"/>
            </w:pPr>
            <w:r>
              <w:t>Наименование муниципального образования Ивановской области (далее - МО), подавшего заявку на участие в конкурсном отборе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tc>
        <w:tc>
          <w:tcPr>
            <w:tcW w:w="2721" w:type="dxa"/>
          </w:tcPr>
          <w:p w14:paraId="10482AC8" w14:textId="77777777" w:rsidR="009F236D" w:rsidRDefault="009F236D">
            <w:pPr>
              <w:pStyle w:val="ConsPlusNormal"/>
              <w:jc w:val="both"/>
            </w:pPr>
          </w:p>
        </w:tc>
      </w:tr>
      <w:tr w:rsidR="009F236D" w14:paraId="6F5455C2" w14:textId="77777777">
        <w:tc>
          <w:tcPr>
            <w:tcW w:w="680" w:type="dxa"/>
          </w:tcPr>
          <w:p w14:paraId="33808EA3" w14:textId="77777777" w:rsidR="009F236D" w:rsidRDefault="009F236D">
            <w:pPr>
              <w:pStyle w:val="ConsPlusNormal"/>
              <w:jc w:val="both"/>
            </w:pPr>
            <w:r>
              <w:t>2.</w:t>
            </w:r>
          </w:p>
        </w:tc>
        <w:tc>
          <w:tcPr>
            <w:tcW w:w="5669" w:type="dxa"/>
          </w:tcPr>
          <w:p w14:paraId="65ECE1EC" w14:textId="77777777" w:rsidR="009F236D" w:rsidRDefault="009F236D">
            <w:pPr>
              <w:pStyle w:val="ConsPlusNormal"/>
              <w:jc w:val="both"/>
            </w:pPr>
            <w:r>
              <w:t>Население МО (на 1 января года проведения конкурса), тыс. чел.</w:t>
            </w:r>
          </w:p>
        </w:tc>
        <w:tc>
          <w:tcPr>
            <w:tcW w:w="2721" w:type="dxa"/>
          </w:tcPr>
          <w:p w14:paraId="4BA40B5A" w14:textId="77777777" w:rsidR="009F236D" w:rsidRDefault="009F236D">
            <w:pPr>
              <w:pStyle w:val="ConsPlusNormal"/>
              <w:jc w:val="both"/>
            </w:pPr>
          </w:p>
        </w:tc>
      </w:tr>
      <w:tr w:rsidR="009F236D" w14:paraId="4261328B" w14:textId="77777777">
        <w:tc>
          <w:tcPr>
            <w:tcW w:w="680" w:type="dxa"/>
          </w:tcPr>
          <w:p w14:paraId="116ADA0E" w14:textId="77777777" w:rsidR="009F236D" w:rsidRDefault="009F236D">
            <w:pPr>
              <w:pStyle w:val="ConsPlusNormal"/>
              <w:jc w:val="both"/>
            </w:pPr>
            <w:r>
              <w:t>3.</w:t>
            </w:r>
          </w:p>
        </w:tc>
        <w:tc>
          <w:tcPr>
            <w:tcW w:w="5669" w:type="dxa"/>
          </w:tcPr>
          <w:p w14:paraId="4B3C1830" w14:textId="77777777" w:rsidR="009F236D" w:rsidRDefault="009F236D">
            <w:pPr>
              <w:pStyle w:val="ConsPlusNormal"/>
              <w:jc w:val="both"/>
            </w:pPr>
            <w:r>
              <w:t xml:space="preserve">Плановый срок окончания реализации мероприятий проекта (месяц и год в формате </w:t>
            </w:r>
            <w:proofErr w:type="gramStart"/>
            <w:r>
              <w:t>мм.гггг</w:t>
            </w:r>
            <w:proofErr w:type="gramEnd"/>
            <w:r>
              <w:t>)</w:t>
            </w:r>
          </w:p>
        </w:tc>
        <w:tc>
          <w:tcPr>
            <w:tcW w:w="2721" w:type="dxa"/>
          </w:tcPr>
          <w:p w14:paraId="5B78BFC1" w14:textId="77777777" w:rsidR="009F236D" w:rsidRDefault="009F236D">
            <w:pPr>
              <w:pStyle w:val="ConsPlusNormal"/>
              <w:jc w:val="both"/>
            </w:pPr>
          </w:p>
        </w:tc>
      </w:tr>
      <w:tr w:rsidR="009F236D" w14:paraId="320C9922" w14:textId="77777777">
        <w:tc>
          <w:tcPr>
            <w:tcW w:w="680" w:type="dxa"/>
          </w:tcPr>
          <w:p w14:paraId="25DCD9C3" w14:textId="77777777" w:rsidR="009F236D" w:rsidRDefault="009F236D">
            <w:pPr>
              <w:pStyle w:val="ConsPlusNormal"/>
              <w:jc w:val="both"/>
            </w:pPr>
            <w:r>
              <w:t>4.</w:t>
            </w:r>
          </w:p>
        </w:tc>
        <w:tc>
          <w:tcPr>
            <w:tcW w:w="5669" w:type="dxa"/>
          </w:tcPr>
          <w:p w14:paraId="249ACA75" w14:textId="77777777" w:rsidR="009F236D" w:rsidRDefault="009F236D">
            <w:pPr>
              <w:pStyle w:val="ConsPlusNormal"/>
              <w:jc w:val="both"/>
            </w:pPr>
            <w:r>
              <w:t>Общая стоимость реализации проекта (все источники), тыс. рублей, включая:</w:t>
            </w:r>
          </w:p>
        </w:tc>
        <w:tc>
          <w:tcPr>
            <w:tcW w:w="2721" w:type="dxa"/>
          </w:tcPr>
          <w:p w14:paraId="6155C251" w14:textId="77777777" w:rsidR="009F236D" w:rsidRDefault="009F236D">
            <w:pPr>
              <w:pStyle w:val="ConsPlusNormal"/>
              <w:jc w:val="both"/>
            </w:pPr>
          </w:p>
        </w:tc>
      </w:tr>
      <w:tr w:rsidR="009F236D" w14:paraId="1EFA4C00" w14:textId="77777777">
        <w:tc>
          <w:tcPr>
            <w:tcW w:w="680" w:type="dxa"/>
          </w:tcPr>
          <w:p w14:paraId="285B82EC" w14:textId="77777777" w:rsidR="009F236D" w:rsidRDefault="009F236D">
            <w:pPr>
              <w:pStyle w:val="ConsPlusNormal"/>
              <w:jc w:val="both"/>
            </w:pPr>
            <w:r>
              <w:t>4.1.</w:t>
            </w:r>
          </w:p>
        </w:tc>
        <w:tc>
          <w:tcPr>
            <w:tcW w:w="5669" w:type="dxa"/>
          </w:tcPr>
          <w:p w14:paraId="59BA5BD8" w14:textId="77777777" w:rsidR="009F236D" w:rsidRDefault="009F236D">
            <w:pPr>
              <w:pStyle w:val="ConsPlusNormal"/>
              <w:jc w:val="both"/>
            </w:pPr>
            <w:r>
              <w:t>Объем потребности в средствах федерального бюджета на реализацию проекта (тыс. рублей)</w:t>
            </w:r>
          </w:p>
        </w:tc>
        <w:tc>
          <w:tcPr>
            <w:tcW w:w="2721" w:type="dxa"/>
          </w:tcPr>
          <w:p w14:paraId="5D624B94" w14:textId="77777777" w:rsidR="009F236D" w:rsidRDefault="009F236D">
            <w:pPr>
              <w:pStyle w:val="ConsPlusNormal"/>
              <w:jc w:val="both"/>
            </w:pPr>
          </w:p>
        </w:tc>
      </w:tr>
      <w:tr w:rsidR="009F236D" w14:paraId="232CF9D0" w14:textId="77777777">
        <w:tc>
          <w:tcPr>
            <w:tcW w:w="680" w:type="dxa"/>
          </w:tcPr>
          <w:p w14:paraId="034270AC" w14:textId="77777777" w:rsidR="009F236D" w:rsidRDefault="009F236D">
            <w:pPr>
              <w:pStyle w:val="ConsPlusNormal"/>
              <w:jc w:val="both"/>
            </w:pPr>
            <w:r>
              <w:t>4.2.</w:t>
            </w:r>
          </w:p>
        </w:tc>
        <w:tc>
          <w:tcPr>
            <w:tcW w:w="5669" w:type="dxa"/>
          </w:tcPr>
          <w:p w14:paraId="26E933B4" w14:textId="77777777" w:rsidR="009F236D" w:rsidRDefault="009F236D">
            <w:pPr>
              <w:pStyle w:val="ConsPlusNormal"/>
              <w:jc w:val="both"/>
            </w:pPr>
            <w:r>
              <w:t>Ожидаемый к привлечению на реализацию проекта объем внебюджетных средств (тыс. рублей)</w:t>
            </w:r>
          </w:p>
        </w:tc>
        <w:tc>
          <w:tcPr>
            <w:tcW w:w="2721" w:type="dxa"/>
          </w:tcPr>
          <w:p w14:paraId="5B71433A" w14:textId="77777777" w:rsidR="009F236D" w:rsidRDefault="009F236D">
            <w:pPr>
              <w:pStyle w:val="ConsPlusNormal"/>
              <w:jc w:val="both"/>
            </w:pPr>
          </w:p>
        </w:tc>
      </w:tr>
      <w:tr w:rsidR="009F236D" w14:paraId="32E9DBA2" w14:textId="77777777">
        <w:tc>
          <w:tcPr>
            <w:tcW w:w="680" w:type="dxa"/>
          </w:tcPr>
          <w:p w14:paraId="0F787011" w14:textId="77777777" w:rsidR="009F236D" w:rsidRDefault="009F236D">
            <w:pPr>
              <w:pStyle w:val="ConsPlusNormal"/>
              <w:jc w:val="both"/>
            </w:pPr>
            <w:r>
              <w:t>5.</w:t>
            </w:r>
          </w:p>
        </w:tc>
        <w:tc>
          <w:tcPr>
            <w:tcW w:w="5669" w:type="dxa"/>
          </w:tcPr>
          <w:p w14:paraId="1A6FE4F0" w14:textId="77777777" w:rsidR="009F236D" w:rsidRDefault="009F236D">
            <w:pPr>
              <w:pStyle w:val="ConsPlusNormal"/>
              <w:jc w:val="both"/>
            </w:pPr>
            <w:r>
              <w:t>Характеристики проекта:</w:t>
            </w:r>
          </w:p>
        </w:tc>
        <w:tc>
          <w:tcPr>
            <w:tcW w:w="2721" w:type="dxa"/>
          </w:tcPr>
          <w:p w14:paraId="51AE9DD5" w14:textId="77777777" w:rsidR="009F236D" w:rsidRDefault="009F236D">
            <w:pPr>
              <w:pStyle w:val="ConsPlusNormal"/>
              <w:jc w:val="both"/>
            </w:pPr>
          </w:p>
        </w:tc>
      </w:tr>
      <w:tr w:rsidR="009F236D" w14:paraId="08A4C98C" w14:textId="77777777">
        <w:tc>
          <w:tcPr>
            <w:tcW w:w="680" w:type="dxa"/>
          </w:tcPr>
          <w:p w14:paraId="509B94DE" w14:textId="77777777" w:rsidR="009F236D" w:rsidRDefault="009F236D">
            <w:pPr>
              <w:pStyle w:val="ConsPlusNormal"/>
              <w:jc w:val="both"/>
            </w:pPr>
            <w:r>
              <w:t>5.1.</w:t>
            </w:r>
          </w:p>
        </w:tc>
        <w:tc>
          <w:tcPr>
            <w:tcW w:w="5669" w:type="dxa"/>
          </w:tcPr>
          <w:p w14:paraId="7BAAD945" w14:textId="77777777" w:rsidR="009F236D" w:rsidRDefault="009F236D">
            <w:pPr>
              <w:pStyle w:val="ConsPlusNormal"/>
              <w:jc w:val="both"/>
            </w:pPr>
            <w:r>
              <w:t>Площадь общественной территории МО, на развитие которой направлен проект, га</w:t>
            </w:r>
          </w:p>
        </w:tc>
        <w:tc>
          <w:tcPr>
            <w:tcW w:w="2721" w:type="dxa"/>
          </w:tcPr>
          <w:p w14:paraId="645E16FD" w14:textId="77777777" w:rsidR="009F236D" w:rsidRDefault="009F236D">
            <w:pPr>
              <w:pStyle w:val="ConsPlusNormal"/>
              <w:jc w:val="both"/>
            </w:pPr>
          </w:p>
        </w:tc>
      </w:tr>
      <w:tr w:rsidR="009F236D" w14:paraId="42223AD3" w14:textId="77777777">
        <w:tc>
          <w:tcPr>
            <w:tcW w:w="680" w:type="dxa"/>
          </w:tcPr>
          <w:p w14:paraId="34D4A6F9" w14:textId="77777777" w:rsidR="009F236D" w:rsidRDefault="009F236D">
            <w:pPr>
              <w:pStyle w:val="ConsPlusNormal"/>
              <w:jc w:val="both"/>
            </w:pPr>
            <w:r>
              <w:t>5.2.</w:t>
            </w:r>
          </w:p>
        </w:tc>
        <w:tc>
          <w:tcPr>
            <w:tcW w:w="5669" w:type="dxa"/>
          </w:tcPr>
          <w:p w14:paraId="5D167140" w14:textId="77777777" w:rsidR="009F236D" w:rsidRDefault="009F236D">
            <w:pPr>
              <w:pStyle w:val="ConsPlusNormal"/>
              <w:jc w:val="both"/>
            </w:pPr>
            <w:r>
              <w:t>Площадь территории проекта в границах общественной территории МО, на развитие которой направлен проект, га</w:t>
            </w:r>
          </w:p>
        </w:tc>
        <w:tc>
          <w:tcPr>
            <w:tcW w:w="2721" w:type="dxa"/>
          </w:tcPr>
          <w:p w14:paraId="41039970" w14:textId="77777777" w:rsidR="009F236D" w:rsidRDefault="009F236D">
            <w:pPr>
              <w:pStyle w:val="ConsPlusNormal"/>
              <w:jc w:val="both"/>
            </w:pPr>
          </w:p>
        </w:tc>
      </w:tr>
      <w:tr w:rsidR="009F236D" w14:paraId="629FF926" w14:textId="77777777">
        <w:tc>
          <w:tcPr>
            <w:tcW w:w="680" w:type="dxa"/>
          </w:tcPr>
          <w:p w14:paraId="36378207" w14:textId="77777777" w:rsidR="009F236D" w:rsidRDefault="009F236D">
            <w:pPr>
              <w:pStyle w:val="ConsPlusNormal"/>
              <w:jc w:val="both"/>
            </w:pPr>
            <w:r>
              <w:t>5.3.</w:t>
            </w:r>
          </w:p>
        </w:tc>
        <w:tc>
          <w:tcPr>
            <w:tcW w:w="5669" w:type="dxa"/>
          </w:tcPr>
          <w:p w14:paraId="0A840410" w14:textId="77777777" w:rsidR="009F236D" w:rsidRDefault="009F236D">
            <w:pPr>
              <w:pStyle w:val="ConsPlusNormal"/>
              <w:jc w:val="both"/>
            </w:pPr>
            <w:r>
              <w:t>Количество номеров в коллективных средствах размещения &lt;*&gt; (далее - КСР) в границах общественной территории МО, на развитие которой направлен проект, на 1 января года подачи заявки, ед.</w:t>
            </w:r>
          </w:p>
        </w:tc>
        <w:tc>
          <w:tcPr>
            <w:tcW w:w="2721" w:type="dxa"/>
          </w:tcPr>
          <w:p w14:paraId="059C922A" w14:textId="77777777" w:rsidR="009F236D" w:rsidRDefault="009F236D">
            <w:pPr>
              <w:pStyle w:val="ConsPlusNormal"/>
              <w:jc w:val="both"/>
            </w:pPr>
          </w:p>
        </w:tc>
      </w:tr>
      <w:tr w:rsidR="009F236D" w14:paraId="0A9FD585" w14:textId="77777777">
        <w:tc>
          <w:tcPr>
            <w:tcW w:w="680" w:type="dxa"/>
          </w:tcPr>
          <w:p w14:paraId="2E2600DF" w14:textId="77777777" w:rsidR="009F236D" w:rsidRDefault="009F236D">
            <w:pPr>
              <w:pStyle w:val="ConsPlusNormal"/>
              <w:jc w:val="both"/>
            </w:pPr>
            <w:r>
              <w:t>6.</w:t>
            </w:r>
          </w:p>
        </w:tc>
        <w:tc>
          <w:tcPr>
            <w:tcW w:w="5669" w:type="dxa"/>
          </w:tcPr>
          <w:p w14:paraId="02FC2B3B" w14:textId="77777777" w:rsidR="009F236D" w:rsidRDefault="009F236D">
            <w:pPr>
              <w:pStyle w:val="ConsPlusNormal"/>
              <w:jc w:val="both"/>
            </w:pPr>
            <w:r>
              <w:t>Перечень мероприятий проекта:</w:t>
            </w:r>
          </w:p>
          <w:p w14:paraId="1F131D19" w14:textId="77777777" w:rsidR="009F236D" w:rsidRDefault="009F236D">
            <w:pPr>
              <w:pStyle w:val="ConsPlusNormal"/>
              <w:jc w:val="both"/>
            </w:pPr>
            <w:r>
              <w:t>(наименование, описание, адрес (если применимо))</w:t>
            </w:r>
          </w:p>
        </w:tc>
        <w:tc>
          <w:tcPr>
            <w:tcW w:w="2721" w:type="dxa"/>
          </w:tcPr>
          <w:p w14:paraId="3B50176F" w14:textId="77777777" w:rsidR="009F236D" w:rsidRDefault="009F236D">
            <w:pPr>
              <w:pStyle w:val="ConsPlusNormal"/>
              <w:jc w:val="both"/>
            </w:pPr>
            <w:r>
              <w:t>(сметная стоимость с обоснованием начальной (максимальной) цены контракта), тыс. руб.</w:t>
            </w:r>
          </w:p>
        </w:tc>
      </w:tr>
      <w:tr w:rsidR="009F236D" w14:paraId="74D25BDE" w14:textId="77777777">
        <w:tc>
          <w:tcPr>
            <w:tcW w:w="680" w:type="dxa"/>
          </w:tcPr>
          <w:p w14:paraId="30CEFAC7" w14:textId="77777777" w:rsidR="009F236D" w:rsidRDefault="009F236D">
            <w:pPr>
              <w:pStyle w:val="ConsPlusNormal"/>
              <w:jc w:val="both"/>
            </w:pPr>
            <w:r>
              <w:t>6.1.</w:t>
            </w:r>
          </w:p>
        </w:tc>
        <w:tc>
          <w:tcPr>
            <w:tcW w:w="5669" w:type="dxa"/>
          </w:tcPr>
          <w:p w14:paraId="0F776542" w14:textId="77777777" w:rsidR="009F236D" w:rsidRDefault="009F236D">
            <w:pPr>
              <w:pStyle w:val="ConsPlusNormal"/>
              <w:jc w:val="both"/>
            </w:pPr>
          </w:p>
        </w:tc>
        <w:tc>
          <w:tcPr>
            <w:tcW w:w="2721" w:type="dxa"/>
          </w:tcPr>
          <w:p w14:paraId="72745AF5" w14:textId="77777777" w:rsidR="009F236D" w:rsidRDefault="009F236D">
            <w:pPr>
              <w:pStyle w:val="ConsPlusNormal"/>
              <w:jc w:val="both"/>
            </w:pPr>
          </w:p>
        </w:tc>
      </w:tr>
      <w:tr w:rsidR="009F236D" w14:paraId="374D8061" w14:textId="77777777">
        <w:tc>
          <w:tcPr>
            <w:tcW w:w="680" w:type="dxa"/>
          </w:tcPr>
          <w:p w14:paraId="451B3F05" w14:textId="77777777" w:rsidR="009F236D" w:rsidRDefault="009F236D">
            <w:pPr>
              <w:pStyle w:val="ConsPlusNormal"/>
              <w:jc w:val="both"/>
            </w:pPr>
            <w:r>
              <w:t>...</w:t>
            </w:r>
          </w:p>
        </w:tc>
        <w:tc>
          <w:tcPr>
            <w:tcW w:w="5669" w:type="dxa"/>
          </w:tcPr>
          <w:p w14:paraId="414D87E5" w14:textId="77777777" w:rsidR="009F236D" w:rsidRDefault="009F236D">
            <w:pPr>
              <w:pStyle w:val="ConsPlusNormal"/>
              <w:jc w:val="both"/>
            </w:pPr>
          </w:p>
        </w:tc>
        <w:tc>
          <w:tcPr>
            <w:tcW w:w="2721" w:type="dxa"/>
          </w:tcPr>
          <w:p w14:paraId="5663374E" w14:textId="77777777" w:rsidR="009F236D" w:rsidRDefault="009F236D">
            <w:pPr>
              <w:pStyle w:val="ConsPlusNormal"/>
              <w:jc w:val="both"/>
            </w:pPr>
          </w:p>
        </w:tc>
      </w:tr>
      <w:tr w:rsidR="009F236D" w14:paraId="55F291A7" w14:textId="77777777">
        <w:tc>
          <w:tcPr>
            <w:tcW w:w="680" w:type="dxa"/>
          </w:tcPr>
          <w:p w14:paraId="3342E94C" w14:textId="77777777" w:rsidR="009F236D" w:rsidRDefault="009F236D">
            <w:pPr>
              <w:pStyle w:val="ConsPlusNormal"/>
              <w:jc w:val="both"/>
            </w:pPr>
            <w:r>
              <w:t>7.</w:t>
            </w:r>
          </w:p>
        </w:tc>
        <w:tc>
          <w:tcPr>
            <w:tcW w:w="5669" w:type="dxa"/>
          </w:tcPr>
          <w:p w14:paraId="28FCDD35" w14:textId="77777777" w:rsidR="009F236D" w:rsidRDefault="009F236D">
            <w:pPr>
              <w:pStyle w:val="ConsPlusNormal"/>
              <w:jc w:val="both"/>
            </w:pPr>
            <w:r>
              <w:t>Перечень мероприятий проекта, реализуемых из внебюджетных источников:</w:t>
            </w:r>
          </w:p>
          <w:p w14:paraId="07BEF081" w14:textId="77777777" w:rsidR="009F236D" w:rsidRDefault="009F236D">
            <w:pPr>
              <w:pStyle w:val="ConsPlusNormal"/>
              <w:jc w:val="both"/>
            </w:pPr>
            <w:r>
              <w:t>(наименование, описание, адрес (если применимо))</w:t>
            </w:r>
          </w:p>
        </w:tc>
        <w:tc>
          <w:tcPr>
            <w:tcW w:w="2721" w:type="dxa"/>
          </w:tcPr>
          <w:p w14:paraId="431D4BD2" w14:textId="77777777" w:rsidR="009F236D" w:rsidRDefault="009F236D">
            <w:pPr>
              <w:pStyle w:val="ConsPlusNormal"/>
              <w:jc w:val="both"/>
            </w:pPr>
            <w:r>
              <w:t>(сметная стоимость), тыс. руб.</w:t>
            </w:r>
          </w:p>
        </w:tc>
      </w:tr>
      <w:tr w:rsidR="009F236D" w14:paraId="5EC6F538" w14:textId="77777777">
        <w:tc>
          <w:tcPr>
            <w:tcW w:w="680" w:type="dxa"/>
          </w:tcPr>
          <w:p w14:paraId="55CA8FC1" w14:textId="77777777" w:rsidR="009F236D" w:rsidRDefault="009F236D">
            <w:pPr>
              <w:pStyle w:val="ConsPlusNormal"/>
              <w:jc w:val="both"/>
            </w:pPr>
            <w:r>
              <w:t>7.1.</w:t>
            </w:r>
          </w:p>
        </w:tc>
        <w:tc>
          <w:tcPr>
            <w:tcW w:w="5669" w:type="dxa"/>
          </w:tcPr>
          <w:p w14:paraId="56F9C204" w14:textId="77777777" w:rsidR="009F236D" w:rsidRDefault="009F236D">
            <w:pPr>
              <w:pStyle w:val="ConsPlusNormal"/>
              <w:jc w:val="both"/>
            </w:pPr>
          </w:p>
        </w:tc>
        <w:tc>
          <w:tcPr>
            <w:tcW w:w="2721" w:type="dxa"/>
          </w:tcPr>
          <w:p w14:paraId="46950AAA" w14:textId="77777777" w:rsidR="009F236D" w:rsidRDefault="009F236D">
            <w:pPr>
              <w:pStyle w:val="ConsPlusNormal"/>
              <w:jc w:val="both"/>
            </w:pPr>
          </w:p>
        </w:tc>
      </w:tr>
      <w:tr w:rsidR="009F236D" w14:paraId="440F2AC3" w14:textId="77777777">
        <w:tc>
          <w:tcPr>
            <w:tcW w:w="680" w:type="dxa"/>
          </w:tcPr>
          <w:p w14:paraId="11BA60E7" w14:textId="77777777" w:rsidR="009F236D" w:rsidRDefault="009F236D">
            <w:pPr>
              <w:pStyle w:val="ConsPlusNormal"/>
              <w:jc w:val="both"/>
            </w:pPr>
            <w:r>
              <w:t>...</w:t>
            </w:r>
          </w:p>
        </w:tc>
        <w:tc>
          <w:tcPr>
            <w:tcW w:w="5669" w:type="dxa"/>
          </w:tcPr>
          <w:p w14:paraId="3624458D" w14:textId="77777777" w:rsidR="009F236D" w:rsidRDefault="009F236D">
            <w:pPr>
              <w:pStyle w:val="ConsPlusNormal"/>
              <w:jc w:val="both"/>
            </w:pPr>
          </w:p>
        </w:tc>
        <w:tc>
          <w:tcPr>
            <w:tcW w:w="2721" w:type="dxa"/>
          </w:tcPr>
          <w:p w14:paraId="288CFE94" w14:textId="77777777" w:rsidR="009F236D" w:rsidRDefault="009F236D">
            <w:pPr>
              <w:pStyle w:val="ConsPlusNormal"/>
              <w:jc w:val="both"/>
            </w:pPr>
          </w:p>
        </w:tc>
      </w:tr>
    </w:tbl>
    <w:p w14:paraId="14E8611F" w14:textId="77777777" w:rsidR="009F236D" w:rsidRDefault="009F236D">
      <w:pPr>
        <w:pStyle w:val="ConsPlusNormal"/>
        <w:ind w:firstLine="540"/>
        <w:jc w:val="both"/>
      </w:pPr>
    </w:p>
    <w:p w14:paraId="31E2936A" w14:textId="77777777" w:rsidR="009F236D" w:rsidRDefault="009F236D">
      <w:pPr>
        <w:pStyle w:val="ConsPlusNormal"/>
        <w:ind w:firstLine="540"/>
        <w:jc w:val="both"/>
        <w:outlineLvl w:val="3"/>
      </w:pPr>
      <w:r>
        <w:t>Раздел 2. Фактические и плановые значения основных и дополнительных результатов использования 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p>
    <w:p w14:paraId="5C3E2957" w14:textId="77777777" w:rsidR="009F236D" w:rsidRDefault="009F23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1644"/>
        <w:gridCol w:w="1474"/>
        <w:gridCol w:w="1361"/>
      </w:tblGrid>
      <w:tr w:rsidR="009F236D" w14:paraId="6A55D871" w14:textId="77777777">
        <w:tc>
          <w:tcPr>
            <w:tcW w:w="624" w:type="dxa"/>
          </w:tcPr>
          <w:p w14:paraId="57C4D4A8" w14:textId="77777777" w:rsidR="009F236D" w:rsidRDefault="009F236D">
            <w:pPr>
              <w:pStyle w:val="ConsPlusNormal"/>
              <w:jc w:val="center"/>
            </w:pPr>
            <w:r>
              <w:t>N п/п</w:t>
            </w:r>
          </w:p>
        </w:tc>
        <w:tc>
          <w:tcPr>
            <w:tcW w:w="3969" w:type="dxa"/>
          </w:tcPr>
          <w:p w14:paraId="351F1A02" w14:textId="77777777" w:rsidR="009F236D" w:rsidRDefault="009F236D">
            <w:pPr>
              <w:pStyle w:val="ConsPlusNormal"/>
              <w:jc w:val="center"/>
            </w:pPr>
            <w:r>
              <w:t>Наименование</w:t>
            </w:r>
          </w:p>
        </w:tc>
        <w:tc>
          <w:tcPr>
            <w:tcW w:w="1644" w:type="dxa"/>
          </w:tcPr>
          <w:p w14:paraId="05358490" w14:textId="77777777" w:rsidR="009F236D" w:rsidRDefault="009F236D">
            <w:pPr>
              <w:pStyle w:val="ConsPlusNormal"/>
              <w:jc w:val="center"/>
            </w:pPr>
            <w:r>
              <w:t>Факт (данные на конец года, предшествующего году проведения конкурсного отбора)</w:t>
            </w:r>
          </w:p>
        </w:tc>
        <w:tc>
          <w:tcPr>
            <w:tcW w:w="1474" w:type="dxa"/>
          </w:tcPr>
          <w:p w14:paraId="712B46E0" w14:textId="77777777" w:rsidR="009F236D" w:rsidRDefault="009F236D">
            <w:pPr>
              <w:pStyle w:val="ConsPlusNormal"/>
              <w:jc w:val="center"/>
            </w:pPr>
            <w:r>
              <w:t>План (на 31 декабря второго года, следующего за годом проведения конкурсного отбора)</w:t>
            </w:r>
          </w:p>
        </w:tc>
        <w:tc>
          <w:tcPr>
            <w:tcW w:w="1361" w:type="dxa"/>
          </w:tcPr>
          <w:p w14:paraId="244AF2EB" w14:textId="77777777" w:rsidR="009F236D" w:rsidRDefault="009F236D">
            <w:pPr>
              <w:pStyle w:val="ConsPlusNormal"/>
              <w:jc w:val="center"/>
            </w:pPr>
            <w:r>
              <w:t>Прирост показателей Факта и Плана, %</w:t>
            </w:r>
          </w:p>
        </w:tc>
      </w:tr>
      <w:tr w:rsidR="009F236D" w14:paraId="314DF5A6" w14:textId="77777777">
        <w:tblPrEx>
          <w:tblBorders>
            <w:insideV w:val="nil"/>
          </w:tblBorders>
        </w:tblPrEx>
        <w:tc>
          <w:tcPr>
            <w:tcW w:w="624" w:type="dxa"/>
            <w:tcBorders>
              <w:left w:val="single" w:sz="4" w:space="0" w:color="auto"/>
            </w:tcBorders>
          </w:tcPr>
          <w:p w14:paraId="7A5D544B" w14:textId="77777777" w:rsidR="009F236D" w:rsidRDefault="009F236D">
            <w:pPr>
              <w:pStyle w:val="ConsPlusNormal"/>
              <w:jc w:val="both"/>
            </w:pPr>
          </w:p>
        </w:tc>
        <w:tc>
          <w:tcPr>
            <w:tcW w:w="8448" w:type="dxa"/>
            <w:gridSpan w:val="4"/>
            <w:tcBorders>
              <w:right w:val="single" w:sz="4" w:space="0" w:color="auto"/>
            </w:tcBorders>
          </w:tcPr>
          <w:p w14:paraId="6977BB01" w14:textId="77777777" w:rsidR="009F236D" w:rsidRDefault="009F236D">
            <w:pPr>
              <w:pStyle w:val="ConsPlusNormal"/>
              <w:jc w:val="both"/>
            </w:pPr>
            <w:r>
              <w:t>Основные результаты использования субсидии:</w:t>
            </w:r>
          </w:p>
        </w:tc>
      </w:tr>
      <w:tr w:rsidR="009F236D" w14:paraId="5DC6319B" w14:textId="77777777">
        <w:tc>
          <w:tcPr>
            <w:tcW w:w="624" w:type="dxa"/>
          </w:tcPr>
          <w:p w14:paraId="16D5A471" w14:textId="77777777" w:rsidR="009F236D" w:rsidRDefault="009F236D">
            <w:pPr>
              <w:pStyle w:val="ConsPlusNormal"/>
              <w:jc w:val="both"/>
            </w:pPr>
            <w:r>
              <w:t>1.</w:t>
            </w:r>
          </w:p>
        </w:tc>
        <w:tc>
          <w:tcPr>
            <w:tcW w:w="3969" w:type="dxa"/>
          </w:tcPr>
          <w:p w14:paraId="1D12534D" w14:textId="77777777" w:rsidR="009F236D" w:rsidRDefault="009F236D">
            <w:pPr>
              <w:pStyle w:val="ConsPlusNormal"/>
              <w:jc w:val="both"/>
            </w:pPr>
            <w:r>
              <w:t>Численность лиц, размещенных в КСР МО, тыс. чел.</w:t>
            </w:r>
          </w:p>
        </w:tc>
        <w:tc>
          <w:tcPr>
            <w:tcW w:w="1644" w:type="dxa"/>
          </w:tcPr>
          <w:p w14:paraId="6312790D" w14:textId="77777777" w:rsidR="009F236D" w:rsidRDefault="009F236D">
            <w:pPr>
              <w:pStyle w:val="ConsPlusNormal"/>
              <w:jc w:val="both"/>
            </w:pPr>
          </w:p>
        </w:tc>
        <w:tc>
          <w:tcPr>
            <w:tcW w:w="1474" w:type="dxa"/>
          </w:tcPr>
          <w:p w14:paraId="56BADDE2" w14:textId="77777777" w:rsidR="009F236D" w:rsidRDefault="009F236D">
            <w:pPr>
              <w:pStyle w:val="ConsPlusNormal"/>
              <w:jc w:val="both"/>
            </w:pPr>
          </w:p>
        </w:tc>
        <w:tc>
          <w:tcPr>
            <w:tcW w:w="1361" w:type="dxa"/>
          </w:tcPr>
          <w:p w14:paraId="59DF1219" w14:textId="77777777" w:rsidR="009F236D" w:rsidRDefault="009F236D">
            <w:pPr>
              <w:pStyle w:val="ConsPlusNormal"/>
              <w:jc w:val="both"/>
            </w:pPr>
          </w:p>
        </w:tc>
      </w:tr>
      <w:tr w:rsidR="009F236D" w14:paraId="5545B1F3" w14:textId="77777777">
        <w:tblPrEx>
          <w:tblBorders>
            <w:insideV w:val="nil"/>
          </w:tblBorders>
        </w:tblPrEx>
        <w:tc>
          <w:tcPr>
            <w:tcW w:w="624" w:type="dxa"/>
            <w:tcBorders>
              <w:left w:val="single" w:sz="4" w:space="0" w:color="auto"/>
            </w:tcBorders>
          </w:tcPr>
          <w:p w14:paraId="1769F010" w14:textId="77777777" w:rsidR="009F236D" w:rsidRDefault="009F236D">
            <w:pPr>
              <w:pStyle w:val="ConsPlusNormal"/>
              <w:jc w:val="both"/>
            </w:pPr>
          </w:p>
        </w:tc>
        <w:tc>
          <w:tcPr>
            <w:tcW w:w="8448" w:type="dxa"/>
            <w:gridSpan w:val="4"/>
            <w:tcBorders>
              <w:right w:val="single" w:sz="4" w:space="0" w:color="auto"/>
            </w:tcBorders>
          </w:tcPr>
          <w:p w14:paraId="562B46BD" w14:textId="77777777" w:rsidR="009F236D" w:rsidRDefault="009F236D">
            <w:pPr>
              <w:pStyle w:val="ConsPlusNormal"/>
              <w:jc w:val="both"/>
            </w:pPr>
            <w:r>
              <w:t>Дополнительные результаты использования субсидии:</w:t>
            </w:r>
          </w:p>
        </w:tc>
      </w:tr>
      <w:tr w:rsidR="009F236D" w14:paraId="549EAF7F" w14:textId="77777777">
        <w:tc>
          <w:tcPr>
            <w:tcW w:w="624" w:type="dxa"/>
          </w:tcPr>
          <w:p w14:paraId="6DC8A9B1" w14:textId="77777777" w:rsidR="009F236D" w:rsidRDefault="009F236D">
            <w:pPr>
              <w:pStyle w:val="ConsPlusNormal"/>
              <w:jc w:val="both"/>
            </w:pPr>
            <w:r>
              <w:t>2.</w:t>
            </w:r>
          </w:p>
        </w:tc>
        <w:tc>
          <w:tcPr>
            <w:tcW w:w="3969" w:type="dxa"/>
          </w:tcPr>
          <w:p w14:paraId="4622D327" w14:textId="77777777" w:rsidR="009F236D" w:rsidRDefault="009F236D">
            <w:pPr>
              <w:pStyle w:val="ConsPlusNormal"/>
              <w:jc w:val="both"/>
            </w:pPr>
            <w:r>
              <w:t>Количество жителей МО, тыс. чел.</w:t>
            </w:r>
          </w:p>
        </w:tc>
        <w:tc>
          <w:tcPr>
            <w:tcW w:w="1644" w:type="dxa"/>
          </w:tcPr>
          <w:p w14:paraId="410B4FB7" w14:textId="77777777" w:rsidR="009F236D" w:rsidRDefault="009F236D">
            <w:pPr>
              <w:pStyle w:val="ConsPlusNormal"/>
              <w:jc w:val="both"/>
            </w:pPr>
          </w:p>
        </w:tc>
        <w:tc>
          <w:tcPr>
            <w:tcW w:w="1474" w:type="dxa"/>
          </w:tcPr>
          <w:p w14:paraId="69FE036F" w14:textId="77777777" w:rsidR="009F236D" w:rsidRDefault="009F236D">
            <w:pPr>
              <w:pStyle w:val="ConsPlusNormal"/>
              <w:jc w:val="both"/>
            </w:pPr>
          </w:p>
        </w:tc>
        <w:tc>
          <w:tcPr>
            <w:tcW w:w="1361" w:type="dxa"/>
          </w:tcPr>
          <w:p w14:paraId="50D69F00" w14:textId="77777777" w:rsidR="009F236D" w:rsidRDefault="009F236D">
            <w:pPr>
              <w:pStyle w:val="ConsPlusNormal"/>
              <w:jc w:val="both"/>
            </w:pPr>
          </w:p>
        </w:tc>
      </w:tr>
      <w:tr w:rsidR="009F236D" w14:paraId="55A0EFB3" w14:textId="77777777">
        <w:tc>
          <w:tcPr>
            <w:tcW w:w="624" w:type="dxa"/>
          </w:tcPr>
          <w:p w14:paraId="66BF7593" w14:textId="77777777" w:rsidR="009F236D" w:rsidRDefault="009F236D">
            <w:pPr>
              <w:pStyle w:val="ConsPlusNormal"/>
              <w:jc w:val="both"/>
            </w:pPr>
            <w:r>
              <w:t>3.</w:t>
            </w:r>
          </w:p>
        </w:tc>
        <w:tc>
          <w:tcPr>
            <w:tcW w:w="3969" w:type="dxa"/>
          </w:tcPr>
          <w:p w14:paraId="5A0E6B75" w14:textId="77777777" w:rsidR="009F236D" w:rsidRDefault="009F236D">
            <w:pPr>
              <w:pStyle w:val="ConsPlusNormal"/>
              <w:jc w:val="both"/>
            </w:pPr>
            <w:r>
              <w:t>Количество КСР в границах МО, шт.</w:t>
            </w:r>
          </w:p>
        </w:tc>
        <w:tc>
          <w:tcPr>
            <w:tcW w:w="1644" w:type="dxa"/>
          </w:tcPr>
          <w:p w14:paraId="763D4649" w14:textId="77777777" w:rsidR="009F236D" w:rsidRDefault="009F236D">
            <w:pPr>
              <w:pStyle w:val="ConsPlusNormal"/>
              <w:jc w:val="both"/>
            </w:pPr>
          </w:p>
        </w:tc>
        <w:tc>
          <w:tcPr>
            <w:tcW w:w="1474" w:type="dxa"/>
          </w:tcPr>
          <w:p w14:paraId="27BE561B" w14:textId="77777777" w:rsidR="009F236D" w:rsidRDefault="009F236D">
            <w:pPr>
              <w:pStyle w:val="ConsPlusNormal"/>
              <w:jc w:val="both"/>
            </w:pPr>
          </w:p>
        </w:tc>
        <w:tc>
          <w:tcPr>
            <w:tcW w:w="1361" w:type="dxa"/>
          </w:tcPr>
          <w:p w14:paraId="4BFA1FC0" w14:textId="77777777" w:rsidR="009F236D" w:rsidRDefault="009F236D">
            <w:pPr>
              <w:pStyle w:val="ConsPlusNormal"/>
              <w:jc w:val="both"/>
            </w:pPr>
          </w:p>
        </w:tc>
      </w:tr>
      <w:tr w:rsidR="009F236D" w14:paraId="70463405" w14:textId="77777777">
        <w:tc>
          <w:tcPr>
            <w:tcW w:w="624" w:type="dxa"/>
          </w:tcPr>
          <w:p w14:paraId="1A1895E6" w14:textId="77777777" w:rsidR="009F236D" w:rsidRDefault="009F236D">
            <w:pPr>
              <w:pStyle w:val="ConsPlusNormal"/>
              <w:jc w:val="both"/>
            </w:pPr>
            <w:r>
              <w:t>4.</w:t>
            </w:r>
          </w:p>
        </w:tc>
        <w:tc>
          <w:tcPr>
            <w:tcW w:w="3969" w:type="dxa"/>
          </w:tcPr>
          <w:p w14:paraId="3C3B534D" w14:textId="77777777" w:rsidR="009F236D" w:rsidRDefault="009F236D">
            <w:pPr>
              <w:pStyle w:val="ConsPlusNormal"/>
              <w:jc w:val="both"/>
            </w:pPr>
            <w:r>
              <w:t>Количество классифицированных гостиниц в границах МО, шт.</w:t>
            </w:r>
          </w:p>
        </w:tc>
        <w:tc>
          <w:tcPr>
            <w:tcW w:w="1644" w:type="dxa"/>
          </w:tcPr>
          <w:p w14:paraId="4AF77408" w14:textId="77777777" w:rsidR="009F236D" w:rsidRDefault="009F236D">
            <w:pPr>
              <w:pStyle w:val="ConsPlusNormal"/>
              <w:jc w:val="both"/>
            </w:pPr>
          </w:p>
        </w:tc>
        <w:tc>
          <w:tcPr>
            <w:tcW w:w="1474" w:type="dxa"/>
          </w:tcPr>
          <w:p w14:paraId="122B468D" w14:textId="77777777" w:rsidR="009F236D" w:rsidRDefault="009F236D">
            <w:pPr>
              <w:pStyle w:val="ConsPlusNormal"/>
              <w:jc w:val="both"/>
            </w:pPr>
          </w:p>
        </w:tc>
        <w:tc>
          <w:tcPr>
            <w:tcW w:w="1361" w:type="dxa"/>
          </w:tcPr>
          <w:p w14:paraId="213E5B6D" w14:textId="77777777" w:rsidR="009F236D" w:rsidRDefault="009F236D">
            <w:pPr>
              <w:pStyle w:val="ConsPlusNormal"/>
              <w:jc w:val="both"/>
            </w:pPr>
          </w:p>
        </w:tc>
      </w:tr>
      <w:tr w:rsidR="009F236D" w14:paraId="17F6A316" w14:textId="77777777">
        <w:tc>
          <w:tcPr>
            <w:tcW w:w="624" w:type="dxa"/>
          </w:tcPr>
          <w:p w14:paraId="50469256" w14:textId="77777777" w:rsidR="009F236D" w:rsidRDefault="009F236D">
            <w:pPr>
              <w:pStyle w:val="ConsPlusNormal"/>
              <w:jc w:val="both"/>
            </w:pPr>
            <w:r>
              <w:t>5.</w:t>
            </w:r>
          </w:p>
        </w:tc>
        <w:tc>
          <w:tcPr>
            <w:tcW w:w="3969" w:type="dxa"/>
          </w:tcPr>
          <w:p w14:paraId="3E68C416" w14:textId="77777777" w:rsidR="009F236D" w:rsidRDefault="009F236D">
            <w:pPr>
              <w:pStyle w:val="ConsPlusNormal"/>
              <w:jc w:val="both"/>
            </w:pPr>
            <w:r>
              <w:t>Количество номеров в классифицированных гостиницах в границах МО, шт.</w:t>
            </w:r>
          </w:p>
        </w:tc>
        <w:tc>
          <w:tcPr>
            <w:tcW w:w="1644" w:type="dxa"/>
          </w:tcPr>
          <w:p w14:paraId="54374779" w14:textId="77777777" w:rsidR="009F236D" w:rsidRDefault="009F236D">
            <w:pPr>
              <w:pStyle w:val="ConsPlusNormal"/>
              <w:jc w:val="both"/>
            </w:pPr>
          </w:p>
        </w:tc>
        <w:tc>
          <w:tcPr>
            <w:tcW w:w="1474" w:type="dxa"/>
          </w:tcPr>
          <w:p w14:paraId="67BDD1BC" w14:textId="77777777" w:rsidR="009F236D" w:rsidRDefault="009F236D">
            <w:pPr>
              <w:pStyle w:val="ConsPlusNormal"/>
              <w:jc w:val="both"/>
            </w:pPr>
          </w:p>
        </w:tc>
        <w:tc>
          <w:tcPr>
            <w:tcW w:w="1361" w:type="dxa"/>
          </w:tcPr>
          <w:p w14:paraId="7823FEE6" w14:textId="77777777" w:rsidR="009F236D" w:rsidRDefault="009F236D">
            <w:pPr>
              <w:pStyle w:val="ConsPlusNormal"/>
              <w:jc w:val="both"/>
            </w:pPr>
          </w:p>
        </w:tc>
      </w:tr>
      <w:tr w:rsidR="009F236D" w14:paraId="5106DC84" w14:textId="77777777">
        <w:tc>
          <w:tcPr>
            <w:tcW w:w="624" w:type="dxa"/>
          </w:tcPr>
          <w:p w14:paraId="6BDB3B43" w14:textId="77777777" w:rsidR="009F236D" w:rsidRDefault="009F236D">
            <w:pPr>
              <w:pStyle w:val="ConsPlusNormal"/>
              <w:jc w:val="both"/>
            </w:pPr>
            <w:r>
              <w:t>6.</w:t>
            </w:r>
          </w:p>
        </w:tc>
        <w:tc>
          <w:tcPr>
            <w:tcW w:w="3969" w:type="dxa"/>
          </w:tcPr>
          <w:p w14:paraId="547D62FD" w14:textId="77777777" w:rsidR="009F236D" w:rsidRDefault="009F236D">
            <w:pPr>
              <w:pStyle w:val="ConsPlusNormal"/>
              <w:jc w:val="both"/>
            </w:pPr>
            <w:r>
              <w:t>Средняя годовая загрузка КСР МО, %</w:t>
            </w:r>
          </w:p>
        </w:tc>
        <w:tc>
          <w:tcPr>
            <w:tcW w:w="1644" w:type="dxa"/>
          </w:tcPr>
          <w:p w14:paraId="694B623E" w14:textId="77777777" w:rsidR="009F236D" w:rsidRDefault="009F236D">
            <w:pPr>
              <w:pStyle w:val="ConsPlusNormal"/>
              <w:jc w:val="both"/>
            </w:pPr>
          </w:p>
        </w:tc>
        <w:tc>
          <w:tcPr>
            <w:tcW w:w="1474" w:type="dxa"/>
          </w:tcPr>
          <w:p w14:paraId="0C04D8AA" w14:textId="77777777" w:rsidR="009F236D" w:rsidRDefault="009F236D">
            <w:pPr>
              <w:pStyle w:val="ConsPlusNormal"/>
              <w:jc w:val="both"/>
            </w:pPr>
          </w:p>
        </w:tc>
        <w:tc>
          <w:tcPr>
            <w:tcW w:w="1361" w:type="dxa"/>
          </w:tcPr>
          <w:p w14:paraId="30F8BA11" w14:textId="77777777" w:rsidR="009F236D" w:rsidRDefault="009F236D">
            <w:pPr>
              <w:pStyle w:val="ConsPlusNormal"/>
              <w:jc w:val="both"/>
            </w:pPr>
          </w:p>
        </w:tc>
      </w:tr>
      <w:tr w:rsidR="009F236D" w14:paraId="56590806" w14:textId="77777777">
        <w:tc>
          <w:tcPr>
            <w:tcW w:w="624" w:type="dxa"/>
          </w:tcPr>
          <w:p w14:paraId="0F469297" w14:textId="77777777" w:rsidR="009F236D" w:rsidRDefault="009F236D">
            <w:pPr>
              <w:pStyle w:val="ConsPlusNormal"/>
              <w:jc w:val="both"/>
            </w:pPr>
            <w:r>
              <w:t>7.</w:t>
            </w:r>
          </w:p>
        </w:tc>
        <w:tc>
          <w:tcPr>
            <w:tcW w:w="3969" w:type="dxa"/>
          </w:tcPr>
          <w:p w14:paraId="21726E25" w14:textId="77777777" w:rsidR="009F236D" w:rsidRDefault="009F236D">
            <w:pPr>
              <w:pStyle w:val="ConsPlusNormal"/>
              <w:jc w:val="both"/>
            </w:pPr>
            <w:r>
              <w:t>Средняя продолжительность пребывания туристов, дней</w:t>
            </w:r>
          </w:p>
        </w:tc>
        <w:tc>
          <w:tcPr>
            <w:tcW w:w="1644" w:type="dxa"/>
          </w:tcPr>
          <w:p w14:paraId="3DF83943" w14:textId="77777777" w:rsidR="009F236D" w:rsidRDefault="009F236D">
            <w:pPr>
              <w:pStyle w:val="ConsPlusNormal"/>
              <w:jc w:val="both"/>
            </w:pPr>
          </w:p>
        </w:tc>
        <w:tc>
          <w:tcPr>
            <w:tcW w:w="1474" w:type="dxa"/>
          </w:tcPr>
          <w:p w14:paraId="76B9A58A" w14:textId="77777777" w:rsidR="009F236D" w:rsidRDefault="009F236D">
            <w:pPr>
              <w:pStyle w:val="ConsPlusNormal"/>
              <w:jc w:val="both"/>
            </w:pPr>
          </w:p>
        </w:tc>
        <w:tc>
          <w:tcPr>
            <w:tcW w:w="1361" w:type="dxa"/>
          </w:tcPr>
          <w:p w14:paraId="4B10960B" w14:textId="77777777" w:rsidR="009F236D" w:rsidRDefault="009F236D">
            <w:pPr>
              <w:pStyle w:val="ConsPlusNormal"/>
              <w:jc w:val="both"/>
            </w:pPr>
          </w:p>
        </w:tc>
      </w:tr>
      <w:tr w:rsidR="009F236D" w14:paraId="33F5C727" w14:textId="77777777">
        <w:tc>
          <w:tcPr>
            <w:tcW w:w="624" w:type="dxa"/>
          </w:tcPr>
          <w:p w14:paraId="3095BAD4" w14:textId="77777777" w:rsidR="009F236D" w:rsidRDefault="009F236D">
            <w:pPr>
              <w:pStyle w:val="ConsPlusNormal"/>
              <w:jc w:val="both"/>
            </w:pPr>
            <w:r>
              <w:t>8.</w:t>
            </w:r>
          </w:p>
        </w:tc>
        <w:tc>
          <w:tcPr>
            <w:tcW w:w="3969" w:type="dxa"/>
          </w:tcPr>
          <w:p w14:paraId="7B2D1906" w14:textId="77777777" w:rsidR="009F236D" w:rsidRDefault="009F236D">
            <w:pPr>
              <w:pStyle w:val="ConsPlusNormal"/>
              <w:jc w:val="both"/>
            </w:pPr>
            <w:r>
              <w:t>Количество объектов показа в границах общественной территории МО, на развитие которой направлен проект, шт.</w:t>
            </w:r>
          </w:p>
        </w:tc>
        <w:tc>
          <w:tcPr>
            <w:tcW w:w="1644" w:type="dxa"/>
          </w:tcPr>
          <w:p w14:paraId="0C25FC5C" w14:textId="77777777" w:rsidR="009F236D" w:rsidRDefault="009F236D">
            <w:pPr>
              <w:pStyle w:val="ConsPlusNormal"/>
              <w:jc w:val="both"/>
            </w:pPr>
          </w:p>
        </w:tc>
        <w:tc>
          <w:tcPr>
            <w:tcW w:w="1474" w:type="dxa"/>
          </w:tcPr>
          <w:p w14:paraId="284F0E98" w14:textId="77777777" w:rsidR="009F236D" w:rsidRDefault="009F236D">
            <w:pPr>
              <w:pStyle w:val="ConsPlusNormal"/>
              <w:jc w:val="both"/>
            </w:pPr>
          </w:p>
        </w:tc>
        <w:tc>
          <w:tcPr>
            <w:tcW w:w="1361" w:type="dxa"/>
          </w:tcPr>
          <w:p w14:paraId="7BEFA765" w14:textId="77777777" w:rsidR="009F236D" w:rsidRDefault="009F236D">
            <w:pPr>
              <w:pStyle w:val="ConsPlusNormal"/>
              <w:jc w:val="both"/>
            </w:pPr>
          </w:p>
        </w:tc>
      </w:tr>
      <w:tr w:rsidR="009F236D" w14:paraId="5B785281" w14:textId="77777777">
        <w:tc>
          <w:tcPr>
            <w:tcW w:w="624" w:type="dxa"/>
          </w:tcPr>
          <w:p w14:paraId="76E5E793" w14:textId="77777777" w:rsidR="009F236D" w:rsidRDefault="009F236D">
            <w:pPr>
              <w:pStyle w:val="ConsPlusNormal"/>
              <w:jc w:val="both"/>
            </w:pPr>
            <w:r>
              <w:t>9.</w:t>
            </w:r>
          </w:p>
        </w:tc>
        <w:tc>
          <w:tcPr>
            <w:tcW w:w="3969" w:type="dxa"/>
          </w:tcPr>
          <w:p w14:paraId="6CF1EC62" w14:textId="77777777" w:rsidR="009F236D" w:rsidRDefault="009F236D">
            <w:pPr>
              <w:pStyle w:val="ConsPlusNormal"/>
              <w:jc w:val="both"/>
            </w:pPr>
            <w:r>
              <w:t>Доля внебюджетных средств, привлекаемых в отрасль туризма в МО по отношению к объему запрашиваемой субсидии, %</w:t>
            </w:r>
          </w:p>
        </w:tc>
        <w:tc>
          <w:tcPr>
            <w:tcW w:w="1644" w:type="dxa"/>
          </w:tcPr>
          <w:p w14:paraId="180660B8" w14:textId="77777777" w:rsidR="009F236D" w:rsidRDefault="009F236D">
            <w:pPr>
              <w:pStyle w:val="ConsPlusNormal"/>
              <w:jc w:val="both"/>
            </w:pPr>
          </w:p>
        </w:tc>
        <w:tc>
          <w:tcPr>
            <w:tcW w:w="1474" w:type="dxa"/>
          </w:tcPr>
          <w:p w14:paraId="47B922B9" w14:textId="77777777" w:rsidR="009F236D" w:rsidRDefault="009F236D">
            <w:pPr>
              <w:pStyle w:val="ConsPlusNormal"/>
              <w:jc w:val="both"/>
            </w:pPr>
          </w:p>
        </w:tc>
        <w:tc>
          <w:tcPr>
            <w:tcW w:w="1361" w:type="dxa"/>
          </w:tcPr>
          <w:p w14:paraId="2475EFAC" w14:textId="77777777" w:rsidR="009F236D" w:rsidRDefault="009F236D">
            <w:pPr>
              <w:pStyle w:val="ConsPlusNormal"/>
              <w:jc w:val="both"/>
            </w:pPr>
          </w:p>
        </w:tc>
      </w:tr>
    </w:tbl>
    <w:p w14:paraId="32020178" w14:textId="77777777" w:rsidR="009F236D" w:rsidRDefault="009F236D">
      <w:pPr>
        <w:pStyle w:val="ConsPlusNormal"/>
        <w:ind w:firstLine="540"/>
        <w:jc w:val="both"/>
      </w:pPr>
    </w:p>
    <w:p w14:paraId="11FF33EF" w14:textId="77777777" w:rsidR="009F236D" w:rsidRDefault="009F236D">
      <w:pPr>
        <w:pStyle w:val="ConsPlusNormal"/>
        <w:ind w:firstLine="540"/>
        <w:jc w:val="both"/>
      </w:pPr>
      <w:r>
        <w:t>--------------------------------</w:t>
      </w:r>
    </w:p>
    <w:p w14:paraId="06781B6A" w14:textId="77777777" w:rsidR="009F236D" w:rsidRDefault="009F236D">
      <w:pPr>
        <w:pStyle w:val="ConsPlusNormal"/>
        <w:spacing w:before="220"/>
        <w:ind w:firstLine="540"/>
        <w:jc w:val="both"/>
      </w:pPr>
      <w:r>
        <w:t xml:space="preserve">&lt;*&gt; В соответствии с терминами и определениями, установленными </w:t>
      </w:r>
      <w:hyperlink r:id="rId83">
        <w:r>
          <w:rPr>
            <w:color w:val="0000FF"/>
          </w:rPr>
          <w:t>приказом</w:t>
        </w:r>
      </w:hyperlink>
      <w:r>
        <w:t xml:space="preserve"> Федеральной службы государственной статистики от 26.02.2021 N 109 "Об утверждении методики оценки туристского потока".</w:t>
      </w:r>
    </w:p>
    <w:p w14:paraId="48C05ED7" w14:textId="77777777" w:rsidR="009F236D" w:rsidRDefault="009F23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96"/>
        <w:gridCol w:w="4349"/>
      </w:tblGrid>
      <w:tr w:rsidR="009F236D" w14:paraId="067576DE" w14:textId="77777777">
        <w:tc>
          <w:tcPr>
            <w:tcW w:w="2835" w:type="dxa"/>
            <w:tcBorders>
              <w:top w:val="nil"/>
              <w:left w:val="nil"/>
              <w:bottom w:val="nil"/>
              <w:right w:val="nil"/>
            </w:tcBorders>
          </w:tcPr>
          <w:p w14:paraId="170333D4" w14:textId="77777777" w:rsidR="009F236D" w:rsidRDefault="009F236D">
            <w:pPr>
              <w:pStyle w:val="ConsPlusNormal"/>
              <w:jc w:val="center"/>
            </w:pPr>
            <w:r>
              <w:t>_____________________</w:t>
            </w:r>
          </w:p>
          <w:p w14:paraId="70E7F7B2" w14:textId="77777777" w:rsidR="009F236D" w:rsidRDefault="009F236D">
            <w:pPr>
              <w:pStyle w:val="ConsPlusNormal"/>
              <w:jc w:val="center"/>
            </w:pPr>
            <w:r>
              <w:t>(должность)</w:t>
            </w:r>
          </w:p>
        </w:tc>
        <w:tc>
          <w:tcPr>
            <w:tcW w:w="1896" w:type="dxa"/>
            <w:tcBorders>
              <w:top w:val="nil"/>
              <w:left w:val="nil"/>
              <w:bottom w:val="nil"/>
              <w:right w:val="nil"/>
            </w:tcBorders>
          </w:tcPr>
          <w:p w14:paraId="0E1663E6" w14:textId="77777777" w:rsidR="009F236D" w:rsidRDefault="009F236D">
            <w:pPr>
              <w:pStyle w:val="ConsPlusNormal"/>
              <w:jc w:val="center"/>
            </w:pPr>
            <w:r>
              <w:t>______________</w:t>
            </w:r>
          </w:p>
          <w:p w14:paraId="0C032854" w14:textId="77777777" w:rsidR="009F236D" w:rsidRDefault="009F236D">
            <w:pPr>
              <w:pStyle w:val="ConsPlusNormal"/>
              <w:jc w:val="center"/>
            </w:pPr>
            <w:r>
              <w:t>(подпись)</w:t>
            </w:r>
          </w:p>
        </w:tc>
        <w:tc>
          <w:tcPr>
            <w:tcW w:w="4349" w:type="dxa"/>
            <w:tcBorders>
              <w:top w:val="nil"/>
              <w:left w:val="nil"/>
              <w:bottom w:val="nil"/>
              <w:right w:val="nil"/>
            </w:tcBorders>
          </w:tcPr>
          <w:p w14:paraId="702ED3B6" w14:textId="77777777" w:rsidR="009F236D" w:rsidRDefault="009F236D">
            <w:pPr>
              <w:pStyle w:val="ConsPlusNormal"/>
              <w:jc w:val="center"/>
            </w:pPr>
            <w:r>
              <w:t>_________________________________</w:t>
            </w:r>
          </w:p>
          <w:p w14:paraId="4F7CEBF8" w14:textId="77777777" w:rsidR="009F236D" w:rsidRDefault="009F236D">
            <w:pPr>
              <w:pStyle w:val="ConsPlusNormal"/>
              <w:jc w:val="center"/>
            </w:pPr>
            <w:r>
              <w:t>(фамилия, имя, отчество)</w:t>
            </w:r>
          </w:p>
        </w:tc>
      </w:tr>
    </w:tbl>
    <w:p w14:paraId="635DDA18" w14:textId="77777777" w:rsidR="009F236D" w:rsidRDefault="009F236D">
      <w:pPr>
        <w:pStyle w:val="ConsPlusNormal"/>
        <w:jc w:val="both"/>
      </w:pPr>
    </w:p>
    <w:p w14:paraId="2284B472" w14:textId="77777777" w:rsidR="009F236D" w:rsidRDefault="009F236D">
      <w:pPr>
        <w:pStyle w:val="ConsPlusNormal"/>
      </w:pPr>
    </w:p>
    <w:p w14:paraId="580B3834" w14:textId="77777777" w:rsidR="009F236D" w:rsidRDefault="009F236D">
      <w:pPr>
        <w:pStyle w:val="ConsPlusNormal"/>
      </w:pPr>
    </w:p>
    <w:p w14:paraId="417804F9" w14:textId="77777777" w:rsidR="009F236D" w:rsidRDefault="009F236D">
      <w:pPr>
        <w:pStyle w:val="ConsPlusNormal"/>
        <w:jc w:val="right"/>
      </w:pPr>
    </w:p>
    <w:p w14:paraId="34639561" w14:textId="77777777" w:rsidR="009F236D" w:rsidRDefault="009F236D">
      <w:pPr>
        <w:pStyle w:val="ConsPlusNormal"/>
        <w:jc w:val="right"/>
      </w:pPr>
    </w:p>
    <w:p w14:paraId="6B668AAB" w14:textId="77777777" w:rsidR="009F236D" w:rsidRDefault="009F236D">
      <w:pPr>
        <w:pStyle w:val="ConsPlusNormal"/>
        <w:jc w:val="right"/>
        <w:outlineLvl w:val="2"/>
      </w:pPr>
      <w:r>
        <w:t>Приложение 3</w:t>
      </w:r>
    </w:p>
    <w:p w14:paraId="57E2B98E" w14:textId="77777777" w:rsidR="009F236D" w:rsidRDefault="009F236D">
      <w:pPr>
        <w:pStyle w:val="ConsPlusNormal"/>
        <w:jc w:val="right"/>
      </w:pPr>
      <w:r>
        <w:t>к Порядку</w:t>
      </w:r>
    </w:p>
    <w:p w14:paraId="2FF56B1B" w14:textId="77777777" w:rsidR="009F236D" w:rsidRDefault="009F236D">
      <w:pPr>
        <w:pStyle w:val="ConsPlusNormal"/>
        <w:jc w:val="right"/>
      </w:pPr>
      <w:r>
        <w:t>предоставления и распределения субсидий бюджетам</w:t>
      </w:r>
    </w:p>
    <w:p w14:paraId="751AC193" w14:textId="77777777" w:rsidR="009F236D" w:rsidRDefault="009F236D">
      <w:pPr>
        <w:pStyle w:val="ConsPlusNormal"/>
        <w:jc w:val="right"/>
      </w:pPr>
      <w:r>
        <w:t>муниципальных образований Ивановской области на реализацию</w:t>
      </w:r>
    </w:p>
    <w:p w14:paraId="1E810B48" w14:textId="77777777" w:rsidR="009F236D" w:rsidRDefault="009F236D">
      <w:pPr>
        <w:pStyle w:val="ConsPlusNormal"/>
        <w:jc w:val="right"/>
      </w:pPr>
      <w:r>
        <w:t>проектов по развитию общественной территории муниципального</w:t>
      </w:r>
    </w:p>
    <w:p w14:paraId="579A8BC4" w14:textId="77777777" w:rsidR="009F236D" w:rsidRDefault="009F236D">
      <w:pPr>
        <w:pStyle w:val="ConsPlusNormal"/>
        <w:jc w:val="right"/>
      </w:pPr>
      <w:r>
        <w:t>образования, в том числе мероприятий (результатов)</w:t>
      </w:r>
    </w:p>
    <w:p w14:paraId="5EF0CA66" w14:textId="77777777" w:rsidR="009F236D" w:rsidRDefault="009F236D">
      <w:pPr>
        <w:pStyle w:val="ConsPlusNormal"/>
        <w:jc w:val="right"/>
      </w:pPr>
      <w:r>
        <w:t>по обустройству туристского центра города на территории</w:t>
      </w:r>
    </w:p>
    <w:p w14:paraId="56918FFB" w14:textId="77777777" w:rsidR="009F236D" w:rsidRDefault="009F236D">
      <w:pPr>
        <w:pStyle w:val="ConsPlusNormal"/>
        <w:jc w:val="right"/>
      </w:pPr>
      <w:r>
        <w:t>муниципального образования в соответствии</w:t>
      </w:r>
    </w:p>
    <w:p w14:paraId="294D83BA" w14:textId="77777777" w:rsidR="009F236D" w:rsidRDefault="009F236D">
      <w:pPr>
        <w:pStyle w:val="ConsPlusNormal"/>
        <w:jc w:val="right"/>
      </w:pPr>
      <w:r>
        <w:t>с туристским кодом центра города</w:t>
      </w:r>
    </w:p>
    <w:p w14:paraId="1DC32D7F" w14:textId="77777777" w:rsidR="009F236D" w:rsidRDefault="009F236D">
      <w:pPr>
        <w:pStyle w:val="ConsPlusNormal"/>
        <w:jc w:val="center"/>
      </w:pPr>
    </w:p>
    <w:p w14:paraId="63B51A15" w14:textId="77777777" w:rsidR="009F236D" w:rsidRDefault="009F236D">
      <w:pPr>
        <w:pStyle w:val="ConsPlusTitle"/>
        <w:jc w:val="center"/>
      </w:pPr>
      <w:bookmarkStart w:id="22" w:name="P705"/>
      <w:bookmarkEnd w:id="22"/>
      <w:r>
        <w:t>Критерии</w:t>
      </w:r>
    </w:p>
    <w:p w14:paraId="35B67344" w14:textId="77777777" w:rsidR="009F236D" w:rsidRDefault="009F236D">
      <w:pPr>
        <w:pStyle w:val="ConsPlusTitle"/>
        <w:jc w:val="center"/>
      </w:pPr>
      <w:r>
        <w:t>оценки заявок на предоставление субсидии муниципальным</w:t>
      </w:r>
    </w:p>
    <w:p w14:paraId="3370D72A" w14:textId="77777777" w:rsidR="009F236D" w:rsidRDefault="009F236D">
      <w:pPr>
        <w:pStyle w:val="ConsPlusTitle"/>
        <w:jc w:val="center"/>
      </w:pPr>
      <w:r>
        <w:t>образованиям Ивановской области на реализацию проектов</w:t>
      </w:r>
    </w:p>
    <w:p w14:paraId="0AFB2979" w14:textId="77777777" w:rsidR="009F236D" w:rsidRDefault="009F236D">
      <w:pPr>
        <w:pStyle w:val="ConsPlusTitle"/>
        <w:jc w:val="center"/>
      </w:pPr>
      <w:r>
        <w:t>по развитию общественной территории муниципального</w:t>
      </w:r>
    </w:p>
    <w:p w14:paraId="6072B7CF" w14:textId="77777777" w:rsidR="009F236D" w:rsidRDefault="009F236D">
      <w:pPr>
        <w:pStyle w:val="ConsPlusTitle"/>
        <w:jc w:val="center"/>
      </w:pPr>
      <w:r>
        <w:t>образования, в том числе мероприятий (результатов)</w:t>
      </w:r>
    </w:p>
    <w:p w14:paraId="2C026A86" w14:textId="77777777" w:rsidR="009F236D" w:rsidRDefault="009F236D">
      <w:pPr>
        <w:pStyle w:val="ConsPlusTitle"/>
        <w:jc w:val="center"/>
      </w:pPr>
      <w:r>
        <w:t>по обустройству туристского центра города на территории</w:t>
      </w:r>
    </w:p>
    <w:p w14:paraId="73BD66DA" w14:textId="77777777" w:rsidR="009F236D" w:rsidRDefault="009F236D">
      <w:pPr>
        <w:pStyle w:val="ConsPlusTitle"/>
        <w:jc w:val="center"/>
      </w:pPr>
      <w:r>
        <w:t>муниципального образования в соответствии</w:t>
      </w:r>
    </w:p>
    <w:p w14:paraId="441FA0AC" w14:textId="77777777" w:rsidR="009F236D" w:rsidRDefault="009F236D">
      <w:pPr>
        <w:pStyle w:val="ConsPlusTitle"/>
        <w:jc w:val="center"/>
      </w:pPr>
      <w:r>
        <w:t>с туристским кодом центра города</w:t>
      </w:r>
    </w:p>
    <w:p w14:paraId="0C63BA7C" w14:textId="77777777" w:rsidR="009F236D" w:rsidRDefault="009F23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252"/>
        <w:gridCol w:w="746"/>
        <w:gridCol w:w="1186"/>
        <w:gridCol w:w="735"/>
        <w:gridCol w:w="1531"/>
      </w:tblGrid>
      <w:tr w:rsidR="009F236D" w14:paraId="570418AD" w14:textId="77777777">
        <w:tc>
          <w:tcPr>
            <w:tcW w:w="624" w:type="dxa"/>
          </w:tcPr>
          <w:p w14:paraId="68F5CBE9" w14:textId="77777777" w:rsidR="009F236D" w:rsidRDefault="009F236D">
            <w:pPr>
              <w:pStyle w:val="ConsPlusNormal"/>
              <w:jc w:val="center"/>
            </w:pPr>
            <w:r>
              <w:t>N п/п</w:t>
            </w:r>
          </w:p>
        </w:tc>
        <w:tc>
          <w:tcPr>
            <w:tcW w:w="4252" w:type="dxa"/>
          </w:tcPr>
          <w:p w14:paraId="389C9192" w14:textId="77777777" w:rsidR="009F236D" w:rsidRDefault="009F236D">
            <w:pPr>
              <w:pStyle w:val="ConsPlusNormal"/>
              <w:jc w:val="center"/>
            </w:pPr>
            <w:r>
              <w:t>Наименование критерия</w:t>
            </w:r>
          </w:p>
        </w:tc>
        <w:tc>
          <w:tcPr>
            <w:tcW w:w="4198" w:type="dxa"/>
            <w:gridSpan w:val="4"/>
          </w:tcPr>
          <w:p w14:paraId="69896567" w14:textId="77777777" w:rsidR="009F236D" w:rsidRDefault="009F236D">
            <w:pPr>
              <w:pStyle w:val="ConsPlusNormal"/>
              <w:jc w:val="center"/>
            </w:pPr>
            <w:r>
              <w:t>Оценка в баллах</w:t>
            </w:r>
          </w:p>
        </w:tc>
      </w:tr>
      <w:tr w:rsidR="009F236D" w14:paraId="6099BC8B" w14:textId="77777777">
        <w:tc>
          <w:tcPr>
            <w:tcW w:w="624" w:type="dxa"/>
            <w:vMerge w:val="restart"/>
          </w:tcPr>
          <w:p w14:paraId="53339324" w14:textId="77777777" w:rsidR="009F236D" w:rsidRDefault="009F236D">
            <w:pPr>
              <w:pStyle w:val="ConsPlusNormal"/>
              <w:jc w:val="both"/>
            </w:pPr>
            <w:r>
              <w:t>1.</w:t>
            </w:r>
          </w:p>
        </w:tc>
        <w:tc>
          <w:tcPr>
            <w:tcW w:w="4252" w:type="dxa"/>
          </w:tcPr>
          <w:p w14:paraId="7CA0B44D" w14:textId="77777777" w:rsidR="009F236D" w:rsidRDefault="009F236D">
            <w:pPr>
              <w:pStyle w:val="ConsPlusNormal"/>
              <w:jc w:val="both"/>
            </w:pPr>
            <w:r>
              <w:t>Востребованность проекта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 для муниципального образования</w:t>
            </w:r>
          </w:p>
        </w:tc>
        <w:tc>
          <w:tcPr>
            <w:tcW w:w="4198" w:type="dxa"/>
            <w:gridSpan w:val="4"/>
          </w:tcPr>
          <w:p w14:paraId="3C31E137" w14:textId="77777777" w:rsidR="009F236D" w:rsidRDefault="009F236D">
            <w:pPr>
              <w:pStyle w:val="ConsPlusNormal"/>
              <w:jc w:val="center"/>
            </w:pPr>
            <w:r>
              <w:t>0 - 4</w:t>
            </w:r>
          </w:p>
        </w:tc>
      </w:tr>
      <w:tr w:rsidR="009F236D" w14:paraId="1B5F85CF" w14:textId="77777777">
        <w:tc>
          <w:tcPr>
            <w:tcW w:w="624" w:type="dxa"/>
            <w:vMerge/>
          </w:tcPr>
          <w:p w14:paraId="04E2F7DE" w14:textId="77777777" w:rsidR="009F236D" w:rsidRDefault="009F236D">
            <w:pPr>
              <w:pStyle w:val="ConsPlusNormal"/>
            </w:pPr>
          </w:p>
        </w:tc>
        <w:tc>
          <w:tcPr>
            <w:tcW w:w="4252" w:type="dxa"/>
          </w:tcPr>
          <w:p w14:paraId="124BAB2F" w14:textId="77777777" w:rsidR="009F236D" w:rsidRDefault="009F236D">
            <w:pPr>
              <w:pStyle w:val="ConsPlusNormal"/>
              <w:jc w:val="center"/>
            </w:pPr>
            <w:r>
              <w:t>Наименование показателей:</w:t>
            </w:r>
          </w:p>
        </w:tc>
        <w:tc>
          <w:tcPr>
            <w:tcW w:w="2667" w:type="dxa"/>
            <w:gridSpan w:val="3"/>
          </w:tcPr>
          <w:p w14:paraId="7BF2F201" w14:textId="77777777" w:rsidR="009F236D" w:rsidRDefault="009F236D">
            <w:pPr>
              <w:pStyle w:val="ConsPlusNormal"/>
              <w:jc w:val="center"/>
            </w:pPr>
            <w:r>
              <w:t>оценка показателей в баллах</w:t>
            </w:r>
          </w:p>
        </w:tc>
        <w:tc>
          <w:tcPr>
            <w:tcW w:w="1531" w:type="dxa"/>
          </w:tcPr>
          <w:p w14:paraId="323AF897" w14:textId="77777777" w:rsidR="009F236D" w:rsidRDefault="009F236D">
            <w:pPr>
              <w:pStyle w:val="ConsPlusNormal"/>
              <w:jc w:val="center"/>
            </w:pPr>
            <w:r>
              <w:t>максимально возможная сумма баллов показателей</w:t>
            </w:r>
          </w:p>
        </w:tc>
      </w:tr>
      <w:tr w:rsidR="009F236D" w14:paraId="0383F53D" w14:textId="77777777">
        <w:tc>
          <w:tcPr>
            <w:tcW w:w="624" w:type="dxa"/>
            <w:vMerge/>
          </w:tcPr>
          <w:p w14:paraId="3A9D1E95" w14:textId="77777777" w:rsidR="009F236D" w:rsidRDefault="009F236D">
            <w:pPr>
              <w:pStyle w:val="ConsPlusNormal"/>
            </w:pPr>
          </w:p>
        </w:tc>
        <w:tc>
          <w:tcPr>
            <w:tcW w:w="4252" w:type="dxa"/>
          </w:tcPr>
          <w:p w14:paraId="38AAFF70" w14:textId="77777777" w:rsidR="009F236D" w:rsidRDefault="009F236D">
            <w:pPr>
              <w:pStyle w:val="ConsPlusNormal"/>
              <w:jc w:val="center"/>
            </w:pPr>
          </w:p>
        </w:tc>
        <w:tc>
          <w:tcPr>
            <w:tcW w:w="746" w:type="dxa"/>
          </w:tcPr>
          <w:p w14:paraId="13164634" w14:textId="77777777" w:rsidR="009F236D" w:rsidRDefault="009F236D">
            <w:pPr>
              <w:pStyle w:val="ConsPlusNormal"/>
              <w:jc w:val="center"/>
            </w:pPr>
            <w:r>
              <w:t>нет</w:t>
            </w:r>
          </w:p>
        </w:tc>
        <w:tc>
          <w:tcPr>
            <w:tcW w:w="1186" w:type="dxa"/>
          </w:tcPr>
          <w:p w14:paraId="588FFC8D" w14:textId="77777777" w:rsidR="009F236D" w:rsidRDefault="009F236D">
            <w:pPr>
              <w:pStyle w:val="ConsPlusNormal"/>
              <w:jc w:val="center"/>
            </w:pPr>
            <w:r>
              <w:t>частично</w:t>
            </w:r>
          </w:p>
        </w:tc>
        <w:tc>
          <w:tcPr>
            <w:tcW w:w="735" w:type="dxa"/>
          </w:tcPr>
          <w:p w14:paraId="26D887E3" w14:textId="77777777" w:rsidR="009F236D" w:rsidRDefault="009F236D">
            <w:pPr>
              <w:pStyle w:val="ConsPlusNormal"/>
              <w:jc w:val="center"/>
            </w:pPr>
            <w:r>
              <w:t>да</w:t>
            </w:r>
          </w:p>
        </w:tc>
        <w:tc>
          <w:tcPr>
            <w:tcW w:w="1531" w:type="dxa"/>
          </w:tcPr>
          <w:p w14:paraId="5BE1E10F" w14:textId="77777777" w:rsidR="009F236D" w:rsidRDefault="009F236D">
            <w:pPr>
              <w:pStyle w:val="ConsPlusNormal"/>
              <w:jc w:val="center"/>
            </w:pPr>
          </w:p>
        </w:tc>
      </w:tr>
      <w:tr w:rsidR="009F236D" w14:paraId="776D3F74" w14:textId="77777777">
        <w:tc>
          <w:tcPr>
            <w:tcW w:w="624" w:type="dxa"/>
            <w:vMerge/>
          </w:tcPr>
          <w:p w14:paraId="7863D124" w14:textId="77777777" w:rsidR="009F236D" w:rsidRDefault="009F236D">
            <w:pPr>
              <w:pStyle w:val="ConsPlusNormal"/>
            </w:pPr>
          </w:p>
        </w:tc>
        <w:tc>
          <w:tcPr>
            <w:tcW w:w="4252" w:type="dxa"/>
          </w:tcPr>
          <w:p w14:paraId="285B43D2" w14:textId="77777777" w:rsidR="009F236D" w:rsidRDefault="009F236D">
            <w:pPr>
              <w:pStyle w:val="ConsPlusNormal"/>
              <w:jc w:val="both"/>
            </w:pPr>
            <w:r>
              <w:t>рост турпотока</w:t>
            </w:r>
          </w:p>
        </w:tc>
        <w:tc>
          <w:tcPr>
            <w:tcW w:w="746" w:type="dxa"/>
          </w:tcPr>
          <w:p w14:paraId="50459EF0" w14:textId="77777777" w:rsidR="009F236D" w:rsidRDefault="009F236D">
            <w:pPr>
              <w:pStyle w:val="ConsPlusNormal"/>
              <w:jc w:val="center"/>
            </w:pPr>
            <w:r>
              <w:t>0</w:t>
            </w:r>
          </w:p>
        </w:tc>
        <w:tc>
          <w:tcPr>
            <w:tcW w:w="1186" w:type="dxa"/>
          </w:tcPr>
          <w:p w14:paraId="19EF3A40" w14:textId="77777777" w:rsidR="009F236D" w:rsidRDefault="009F236D">
            <w:pPr>
              <w:pStyle w:val="ConsPlusNormal"/>
              <w:jc w:val="center"/>
            </w:pPr>
            <w:r>
              <w:t>0,5</w:t>
            </w:r>
          </w:p>
        </w:tc>
        <w:tc>
          <w:tcPr>
            <w:tcW w:w="735" w:type="dxa"/>
          </w:tcPr>
          <w:p w14:paraId="099A73A8" w14:textId="77777777" w:rsidR="009F236D" w:rsidRDefault="009F236D">
            <w:pPr>
              <w:pStyle w:val="ConsPlusNormal"/>
              <w:jc w:val="center"/>
            </w:pPr>
            <w:r>
              <w:t>1</w:t>
            </w:r>
          </w:p>
        </w:tc>
        <w:tc>
          <w:tcPr>
            <w:tcW w:w="1531" w:type="dxa"/>
            <w:vMerge w:val="restart"/>
          </w:tcPr>
          <w:p w14:paraId="0553B5AC" w14:textId="77777777" w:rsidR="009F236D" w:rsidRDefault="009F236D">
            <w:pPr>
              <w:pStyle w:val="ConsPlusNormal"/>
              <w:jc w:val="center"/>
            </w:pPr>
            <w:r>
              <w:t>4</w:t>
            </w:r>
          </w:p>
        </w:tc>
      </w:tr>
      <w:tr w:rsidR="009F236D" w14:paraId="6490FAC8" w14:textId="77777777">
        <w:tc>
          <w:tcPr>
            <w:tcW w:w="624" w:type="dxa"/>
            <w:vMerge/>
          </w:tcPr>
          <w:p w14:paraId="35283948" w14:textId="77777777" w:rsidR="009F236D" w:rsidRDefault="009F236D">
            <w:pPr>
              <w:pStyle w:val="ConsPlusNormal"/>
            </w:pPr>
          </w:p>
        </w:tc>
        <w:tc>
          <w:tcPr>
            <w:tcW w:w="4252" w:type="dxa"/>
          </w:tcPr>
          <w:p w14:paraId="632A479C" w14:textId="77777777" w:rsidR="009F236D" w:rsidRDefault="009F236D">
            <w:pPr>
              <w:pStyle w:val="ConsPlusNormal"/>
              <w:jc w:val="both"/>
            </w:pPr>
            <w:r>
              <w:t>развитие пространства для туристов</w:t>
            </w:r>
          </w:p>
        </w:tc>
        <w:tc>
          <w:tcPr>
            <w:tcW w:w="746" w:type="dxa"/>
          </w:tcPr>
          <w:p w14:paraId="680A1E4F" w14:textId="77777777" w:rsidR="009F236D" w:rsidRDefault="009F236D">
            <w:pPr>
              <w:pStyle w:val="ConsPlusNormal"/>
              <w:jc w:val="center"/>
            </w:pPr>
            <w:r>
              <w:t>0</w:t>
            </w:r>
          </w:p>
        </w:tc>
        <w:tc>
          <w:tcPr>
            <w:tcW w:w="1186" w:type="dxa"/>
          </w:tcPr>
          <w:p w14:paraId="6739B974" w14:textId="77777777" w:rsidR="009F236D" w:rsidRDefault="009F236D">
            <w:pPr>
              <w:pStyle w:val="ConsPlusNormal"/>
              <w:jc w:val="center"/>
            </w:pPr>
            <w:r>
              <w:t>0,5</w:t>
            </w:r>
          </w:p>
        </w:tc>
        <w:tc>
          <w:tcPr>
            <w:tcW w:w="735" w:type="dxa"/>
          </w:tcPr>
          <w:p w14:paraId="2C8C818A" w14:textId="77777777" w:rsidR="009F236D" w:rsidRDefault="009F236D">
            <w:pPr>
              <w:pStyle w:val="ConsPlusNormal"/>
              <w:jc w:val="center"/>
            </w:pPr>
            <w:r>
              <w:t>1</w:t>
            </w:r>
          </w:p>
        </w:tc>
        <w:tc>
          <w:tcPr>
            <w:tcW w:w="1531" w:type="dxa"/>
            <w:vMerge/>
          </w:tcPr>
          <w:p w14:paraId="25526247" w14:textId="77777777" w:rsidR="009F236D" w:rsidRDefault="009F236D">
            <w:pPr>
              <w:pStyle w:val="ConsPlusNormal"/>
            </w:pPr>
          </w:p>
        </w:tc>
      </w:tr>
      <w:tr w:rsidR="009F236D" w14:paraId="408F0C4D" w14:textId="77777777">
        <w:tc>
          <w:tcPr>
            <w:tcW w:w="624" w:type="dxa"/>
            <w:vMerge/>
          </w:tcPr>
          <w:p w14:paraId="28F1C551" w14:textId="77777777" w:rsidR="009F236D" w:rsidRDefault="009F236D">
            <w:pPr>
              <w:pStyle w:val="ConsPlusNormal"/>
            </w:pPr>
          </w:p>
        </w:tc>
        <w:tc>
          <w:tcPr>
            <w:tcW w:w="4252" w:type="dxa"/>
          </w:tcPr>
          <w:p w14:paraId="5E2B752A" w14:textId="77777777" w:rsidR="009F236D" w:rsidRDefault="009F236D">
            <w:pPr>
              <w:pStyle w:val="ConsPlusNormal"/>
              <w:jc w:val="both"/>
            </w:pPr>
            <w:r>
              <w:t>развитие малого и среднего предпринимательства</w:t>
            </w:r>
          </w:p>
        </w:tc>
        <w:tc>
          <w:tcPr>
            <w:tcW w:w="746" w:type="dxa"/>
          </w:tcPr>
          <w:p w14:paraId="443AA3B3" w14:textId="77777777" w:rsidR="009F236D" w:rsidRDefault="009F236D">
            <w:pPr>
              <w:pStyle w:val="ConsPlusNormal"/>
              <w:jc w:val="center"/>
            </w:pPr>
            <w:r>
              <w:t>0</w:t>
            </w:r>
          </w:p>
        </w:tc>
        <w:tc>
          <w:tcPr>
            <w:tcW w:w="1186" w:type="dxa"/>
          </w:tcPr>
          <w:p w14:paraId="18A6E2E5" w14:textId="77777777" w:rsidR="009F236D" w:rsidRDefault="009F236D">
            <w:pPr>
              <w:pStyle w:val="ConsPlusNormal"/>
              <w:jc w:val="center"/>
            </w:pPr>
            <w:r>
              <w:t>0,5</w:t>
            </w:r>
          </w:p>
        </w:tc>
        <w:tc>
          <w:tcPr>
            <w:tcW w:w="735" w:type="dxa"/>
          </w:tcPr>
          <w:p w14:paraId="555B2F00" w14:textId="77777777" w:rsidR="009F236D" w:rsidRDefault="009F236D">
            <w:pPr>
              <w:pStyle w:val="ConsPlusNormal"/>
              <w:jc w:val="center"/>
            </w:pPr>
            <w:r>
              <w:t>1</w:t>
            </w:r>
          </w:p>
        </w:tc>
        <w:tc>
          <w:tcPr>
            <w:tcW w:w="1531" w:type="dxa"/>
            <w:vMerge/>
          </w:tcPr>
          <w:p w14:paraId="2626FB9A" w14:textId="77777777" w:rsidR="009F236D" w:rsidRDefault="009F236D">
            <w:pPr>
              <w:pStyle w:val="ConsPlusNormal"/>
            </w:pPr>
          </w:p>
        </w:tc>
      </w:tr>
      <w:tr w:rsidR="009F236D" w14:paraId="6396F5CF" w14:textId="77777777">
        <w:tc>
          <w:tcPr>
            <w:tcW w:w="624" w:type="dxa"/>
            <w:vMerge/>
          </w:tcPr>
          <w:p w14:paraId="4AD7B925" w14:textId="77777777" w:rsidR="009F236D" w:rsidRDefault="009F236D">
            <w:pPr>
              <w:pStyle w:val="ConsPlusNormal"/>
            </w:pPr>
          </w:p>
        </w:tc>
        <w:tc>
          <w:tcPr>
            <w:tcW w:w="4252" w:type="dxa"/>
          </w:tcPr>
          <w:p w14:paraId="50E68BBE" w14:textId="77777777" w:rsidR="009F236D" w:rsidRDefault="009F236D">
            <w:pPr>
              <w:pStyle w:val="ConsPlusNormal"/>
              <w:jc w:val="both"/>
            </w:pPr>
            <w:r>
              <w:t>создание популярного места для посещения и проведения досуга жителями и туристами</w:t>
            </w:r>
          </w:p>
        </w:tc>
        <w:tc>
          <w:tcPr>
            <w:tcW w:w="746" w:type="dxa"/>
          </w:tcPr>
          <w:p w14:paraId="378BE6EB" w14:textId="77777777" w:rsidR="009F236D" w:rsidRDefault="009F236D">
            <w:pPr>
              <w:pStyle w:val="ConsPlusNormal"/>
              <w:jc w:val="center"/>
            </w:pPr>
            <w:r>
              <w:t>0</w:t>
            </w:r>
          </w:p>
        </w:tc>
        <w:tc>
          <w:tcPr>
            <w:tcW w:w="1186" w:type="dxa"/>
          </w:tcPr>
          <w:p w14:paraId="0D26989F" w14:textId="77777777" w:rsidR="009F236D" w:rsidRDefault="009F236D">
            <w:pPr>
              <w:pStyle w:val="ConsPlusNormal"/>
              <w:jc w:val="center"/>
            </w:pPr>
            <w:r>
              <w:t>0,5</w:t>
            </w:r>
          </w:p>
        </w:tc>
        <w:tc>
          <w:tcPr>
            <w:tcW w:w="735" w:type="dxa"/>
          </w:tcPr>
          <w:p w14:paraId="1CB9B7AC" w14:textId="77777777" w:rsidR="009F236D" w:rsidRDefault="009F236D">
            <w:pPr>
              <w:pStyle w:val="ConsPlusNormal"/>
              <w:jc w:val="center"/>
            </w:pPr>
            <w:r>
              <w:t>1</w:t>
            </w:r>
          </w:p>
        </w:tc>
        <w:tc>
          <w:tcPr>
            <w:tcW w:w="1531" w:type="dxa"/>
            <w:vMerge/>
          </w:tcPr>
          <w:p w14:paraId="1BC805E5" w14:textId="77777777" w:rsidR="009F236D" w:rsidRDefault="009F236D">
            <w:pPr>
              <w:pStyle w:val="ConsPlusNormal"/>
            </w:pPr>
          </w:p>
        </w:tc>
      </w:tr>
      <w:tr w:rsidR="009F236D" w14:paraId="4CD975AD" w14:textId="77777777">
        <w:tc>
          <w:tcPr>
            <w:tcW w:w="624" w:type="dxa"/>
            <w:vMerge w:val="restart"/>
          </w:tcPr>
          <w:p w14:paraId="3160FB50" w14:textId="77777777" w:rsidR="009F236D" w:rsidRDefault="009F236D">
            <w:pPr>
              <w:pStyle w:val="ConsPlusNormal"/>
              <w:jc w:val="both"/>
            </w:pPr>
            <w:r>
              <w:t>2.</w:t>
            </w:r>
          </w:p>
        </w:tc>
        <w:tc>
          <w:tcPr>
            <w:tcW w:w="4252" w:type="dxa"/>
          </w:tcPr>
          <w:p w14:paraId="7096023A" w14:textId="77777777" w:rsidR="009F236D" w:rsidRDefault="009F236D">
            <w:pPr>
              <w:pStyle w:val="ConsPlusNormal"/>
              <w:jc w:val="both"/>
            </w:pPr>
            <w:r>
              <w:t>Обоснованность выбора общественной территории муниципального образования, на развитие которой направлен проект</w:t>
            </w:r>
          </w:p>
        </w:tc>
        <w:tc>
          <w:tcPr>
            <w:tcW w:w="4198" w:type="dxa"/>
            <w:gridSpan w:val="4"/>
          </w:tcPr>
          <w:p w14:paraId="45E066ED" w14:textId="77777777" w:rsidR="009F236D" w:rsidRDefault="009F236D">
            <w:pPr>
              <w:pStyle w:val="ConsPlusNormal"/>
              <w:jc w:val="center"/>
            </w:pPr>
            <w:r>
              <w:t>0 - 7</w:t>
            </w:r>
          </w:p>
        </w:tc>
      </w:tr>
      <w:tr w:rsidR="009F236D" w14:paraId="3EF71C08" w14:textId="77777777">
        <w:tc>
          <w:tcPr>
            <w:tcW w:w="624" w:type="dxa"/>
            <w:vMerge/>
          </w:tcPr>
          <w:p w14:paraId="4D84570C" w14:textId="77777777" w:rsidR="009F236D" w:rsidRDefault="009F236D">
            <w:pPr>
              <w:pStyle w:val="ConsPlusNormal"/>
            </w:pPr>
          </w:p>
        </w:tc>
        <w:tc>
          <w:tcPr>
            <w:tcW w:w="4252" w:type="dxa"/>
          </w:tcPr>
          <w:p w14:paraId="690C4218" w14:textId="77777777" w:rsidR="009F236D" w:rsidRDefault="009F236D">
            <w:pPr>
              <w:pStyle w:val="ConsPlusNormal"/>
              <w:jc w:val="center"/>
            </w:pPr>
            <w:r>
              <w:t>Наименование показателей:</w:t>
            </w:r>
          </w:p>
        </w:tc>
        <w:tc>
          <w:tcPr>
            <w:tcW w:w="2667" w:type="dxa"/>
            <w:gridSpan w:val="3"/>
          </w:tcPr>
          <w:p w14:paraId="165091A6" w14:textId="77777777" w:rsidR="009F236D" w:rsidRDefault="009F236D">
            <w:pPr>
              <w:pStyle w:val="ConsPlusNormal"/>
              <w:jc w:val="center"/>
            </w:pPr>
            <w:r>
              <w:t>оценка показателей в баллах</w:t>
            </w:r>
          </w:p>
        </w:tc>
        <w:tc>
          <w:tcPr>
            <w:tcW w:w="1531" w:type="dxa"/>
          </w:tcPr>
          <w:p w14:paraId="2BF05B9B" w14:textId="77777777" w:rsidR="009F236D" w:rsidRDefault="009F236D">
            <w:pPr>
              <w:pStyle w:val="ConsPlusNormal"/>
              <w:jc w:val="center"/>
            </w:pPr>
            <w:r>
              <w:t>максимально возможная сумма баллов показателей</w:t>
            </w:r>
          </w:p>
        </w:tc>
      </w:tr>
      <w:tr w:rsidR="009F236D" w14:paraId="163D9DD5" w14:textId="77777777">
        <w:tc>
          <w:tcPr>
            <w:tcW w:w="624" w:type="dxa"/>
            <w:vMerge/>
          </w:tcPr>
          <w:p w14:paraId="28FB26C4" w14:textId="77777777" w:rsidR="009F236D" w:rsidRDefault="009F236D">
            <w:pPr>
              <w:pStyle w:val="ConsPlusNormal"/>
            </w:pPr>
          </w:p>
        </w:tc>
        <w:tc>
          <w:tcPr>
            <w:tcW w:w="4252" w:type="dxa"/>
          </w:tcPr>
          <w:p w14:paraId="460AE819" w14:textId="77777777" w:rsidR="009F236D" w:rsidRDefault="009F236D">
            <w:pPr>
              <w:pStyle w:val="ConsPlusNormal"/>
              <w:jc w:val="both"/>
            </w:pPr>
            <w:r>
              <w:t>Востребованность и популярность места для посещения, проведения досуга:</w:t>
            </w:r>
          </w:p>
        </w:tc>
        <w:tc>
          <w:tcPr>
            <w:tcW w:w="746" w:type="dxa"/>
          </w:tcPr>
          <w:p w14:paraId="2B76D815" w14:textId="77777777" w:rsidR="009F236D" w:rsidRDefault="009F236D">
            <w:pPr>
              <w:pStyle w:val="ConsPlusNormal"/>
              <w:jc w:val="center"/>
            </w:pPr>
            <w:r>
              <w:t>нет</w:t>
            </w:r>
          </w:p>
        </w:tc>
        <w:tc>
          <w:tcPr>
            <w:tcW w:w="1186" w:type="dxa"/>
          </w:tcPr>
          <w:p w14:paraId="094C5EAC" w14:textId="77777777" w:rsidR="009F236D" w:rsidRDefault="009F236D">
            <w:pPr>
              <w:pStyle w:val="ConsPlusNormal"/>
              <w:jc w:val="center"/>
            </w:pPr>
            <w:r>
              <w:t>частично</w:t>
            </w:r>
          </w:p>
        </w:tc>
        <w:tc>
          <w:tcPr>
            <w:tcW w:w="735" w:type="dxa"/>
          </w:tcPr>
          <w:p w14:paraId="51D89312" w14:textId="77777777" w:rsidR="009F236D" w:rsidRDefault="009F236D">
            <w:pPr>
              <w:pStyle w:val="ConsPlusNormal"/>
              <w:jc w:val="center"/>
            </w:pPr>
            <w:r>
              <w:t>да</w:t>
            </w:r>
          </w:p>
        </w:tc>
        <w:tc>
          <w:tcPr>
            <w:tcW w:w="1531" w:type="dxa"/>
          </w:tcPr>
          <w:p w14:paraId="7C8F0848" w14:textId="77777777" w:rsidR="009F236D" w:rsidRDefault="009F236D">
            <w:pPr>
              <w:pStyle w:val="ConsPlusNormal"/>
              <w:jc w:val="center"/>
            </w:pPr>
          </w:p>
        </w:tc>
      </w:tr>
      <w:tr w:rsidR="009F236D" w14:paraId="4557DE2D" w14:textId="77777777">
        <w:tc>
          <w:tcPr>
            <w:tcW w:w="624" w:type="dxa"/>
            <w:vMerge/>
          </w:tcPr>
          <w:p w14:paraId="54DCA89A" w14:textId="77777777" w:rsidR="009F236D" w:rsidRDefault="009F236D">
            <w:pPr>
              <w:pStyle w:val="ConsPlusNormal"/>
            </w:pPr>
          </w:p>
        </w:tc>
        <w:tc>
          <w:tcPr>
            <w:tcW w:w="4252" w:type="dxa"/>
          </w:tcPr>
          <w:p w14:paraId="303D0CF0" w14:textId="77777777" w:rsidR="009F236D" w:rsidRDefault="009F236D">
            <w:pPr>
              <w:pStyle w:val="ConsPlusNormal"/>
              <w:jc w:val="both"/>
            </w:pPr>
            <w:r>
              <w:t>туристами</w:t>
            </w:r>
          </w:p>
        </w:tc>
        <w:tc>
          <w:tcPr>
            <w:tcW w:w="746" w:type="dxa"/>
          </w:tcPr>
          <w:p w14:paraId="312629BB" w14:textId="77777777" w:rsidR="009F236D" w:rsidRDefault="009F236D">
            <w:pPr>
              <w:pStyle w:val="ConsPlusNormal"/>
              <w:jc w:val="center"/>
            </w:pPr>
            <w:r>
              <w:t>0</w:t>
            </w:r>
          </w:p>
        </w:tc>
        <w:tc>
          <w:tcPr>
            <w:tcW w:w="1186" w:type="dxa"/>
          </w:tcPr>
          <w:p w14:paraId="201BBCE8" w14:textId="77777777" w:rsidR="009F236D" w:rsidRDefault="009F236D">
            <w:pPr>
              <w:pStyle w:val="ConsPlusNormal"/>
              <w:jc w:val="center"/>
            </w:pPr>
            <w:r>
              <w:t>1</w:t>
            </w:r>
          </w:p>
        </w:tc>
        <w:tc>
          <w:tcPr>
            <w:tcW w:w="735" w:type="dxa"/>
          </w:tcPr>
          <w:p w14:paraId="632ADF2E" w14:textId="77777777" w:rsidR="009F236D" w:rsidRDefault="009F236D">
            <w:pPr>
              <w:pStyle w:val="ConsPlusNormal"/>
              <w:jc w:val="center"/>
            </w:pPr>
            <w:r>
              <w:t>2</w:t>
            </w:r>
          </w:p>
        </w:tc>
        <w:tc>
          <w:tcPr>
            <w:tcW w:w="1531" w:type="dxa"/>
            <w:vMerge w:val="restart"/>
          </w:tcPr>
          <w:p w14:paraId="7EC0CBD0" w14:textId="77777777" w:rsidR="009F236D" w:rsidRDefault="009F236D">
            <w:pPr>
              <w:pStyle w:val="ConsPlusNormal"/>
              <w:jc w:val="center"/>
            </w:pPr>
            <w:r>
              <w:t>7</w:t>
            </w:r>
          </w:p>
        </w:tc>
      </w:tr>
      <w:tr w:rsidR="009F236D" w14:paraId="2A6430B5" w14:textId="77777777">
        <w:tc>
          <w:tcPr>
            <w:tcW w:w="624" w:type="dxa"/>
            <w:vMerge/>
          </w:tcPr>
          <w:p w14:paraId="56F348AD" w14:textId="77777777" w:rsidR="009F236D" w:rsidRDefault="009F236D">
            <w:pPr>
              <w:pStyle w:val="ConsPlusNormal"/>
            </w:pPr>
          </w:p>
        </w:tc>
        <w:tc>
          <w:tcPr>
            <w:tcW w:w="4252" w:type="dxa"/>
          </w:tcPr>
          <w:p w14:paraId="4E37F701" w14:textId="77777777" w:rsidR="009F236D" w:rsidRDefault="009F236D">
            <w:pPr>
              <w:pStyle w:val="ConsPlusNormal"/>
              <w:jc w:val="both"/>
            </w:pPr>
            <w:r>
              <w:t>местными жителями</w:t>
            </w:r>
          </w:p>
        </w:tc>
        <w:tc>
          <w:tcPr>
            <w:tcW w:w="746" w:type="dxa"/>
          </w:tcPr>
          <w:p w14:paraId="540BB941" w14:textId="77777777" w:rsidR="009F236D" w:rsidRDefault="009F236D">
            <w:pPr>
              <w:pStyle w:val="ConsPlusNormal"/>
              <w:jc w:val="center"/>
            </w:pPr>
            <w:r>
              <w:t>0</w:t>
            </w:r>
          </w:p>
        </w:tc>
        <w:tc>
          <w:tcPr>
            <w:tcW w:w="1186" w:type="dxa"/>
          </w:tcPr>
          <w:p w14:paraId="60CECEEC" w14:textId="77777777" w:rsidR="009F236D" w:rsidRDefault="009F236D">
            <w:pPr>
              <w:pStyle w:val="ConsPlusNormal"/>
              <w:jc w:val="center"/>
            </w:pPr>
            <w:r>
              <w:t>0,5</w:t>
            </w:r>
          </w:p>
        </w:tc>
        <w:tc>
          <w:tcPr>
            <w:tcW w:w="735" w:type="dxa"/>
          </w:tcPr>
          <w:p w14:paraId="78E52B8B" w14:textId="77777777" w:rsidR="009F236D" w:rsidRDefault="009F236D">
            <w:pPr>
              <w:pStyle w:val="ConsPlusNormal"/>
              <w:jc w:val="center"/>
            </w:pPr>
            <w:r>
              <w:t>1</w:t>
            </w:r>
          </w:p>
        </w:tc>
        <w:tc>
          <w:tcPr>
            <w:tcW w:w="1531" w:type="dxa"/>
            <w:vMerge/>
          </w:tcPr>
          <w:p w14:paraId="0AC45E59" w14:textId="77777777" w:rsidR="009F236D" w:rsidRDefault="009F236D">
            <w:pPr>
              <w:pStyle w:val="ConsPlusNormal"/>
            </w:pPr>
          </w:p>
        </w:tc>
      </w:tr>
      <w:tr w:rsidR="009F236D" w14:paraId="52251576" w14:textId="77777777">
        <w:tc>
          <w:tcPr>
            <w:tcW w:w="624" w:type="dxa"/>
            <w:vMerge/>
          </w:tcPr>
          <w:p w14:paraId="60AD6851" w14:textId="77777777" w:rsidR="009F236D" w:rsidRDefault="009F236D">
            <w:pPr>
              <w:pStyle w:val="ConsPlusNormal"/>
            </w:pPr>
          </w:p>
        </w:tc>
        <w:tc>
          <w:tcPr>
            <w:tcW w:w="4252" w:type="dxa"/>
          </w:tcPr>
          <w:p w14:paraId="7787E016" w14:textId="77777777" w:rsidR="009F236D" w:rsidRDefault="009F236D">
            <w:pPr>
              <w:pStyle w:val="ConsPlusNormal"/>
              <w:jc w:val="both"/>
            </w:pPr>
            <w:r>
              <w:t>на территории проекта находятся объекты культурного наследия федерального и (или) регионального значения</w:t>
            </w:r>
          </w:p>
        </w:tc>
        <w:tc>
          <w:tcPr>
            <w:tcW w:w="746" w:type="dxa"/>
          </w:tcPr>
          <w:p w14:paraId="32ACA514" w14:textId="77777777" w:rsidR="009F236D" w:rsidRDefault="009F236D">
            <w:pPr>
              <w:pStyle w:val="ConsPlusNormal"/>
              <w:jc w:val="center"/>
            </w:pPr>
            <w:r>
              <w:t>0</w:t>
            </w:r>
          </w:p>
        </w:tc>
        <w:tc>
          <w:tcPr>
            <w:tcW w:w="1186" w:type="dxa"/>
          </w:tcPr>
          <w:p w14:paraId="2445B820" w14:textId="77777777" w:rsidR="009F236D" w:rsidRDefault="009F236D">
            <w:pPr>
              <w:pStyle w:val="ConsPlusNormal"/>
              <w:jc w:val="center"/>
            </w:pPr>
            <w:r>
              <w:t>0,5</w:t>
            </w:r>
          </w:p>
        </w:tc>
        <w:tc>
          <w:tcPr>
            <w:tcW w:w="735" w:type="dxa"/>
          </w:tcPr>
          <w:p w14:paraId="21B55E85" w14:textId="77777777" w:rsidR="009F236D" w:rsidRDefault="009F236D">
            <w:pPr>
              <w:pStyle w:val="ConsPlusNormal"/>
              <w:jc w:val="center"/>
            </w:pPr>
            <w:r>
              <w:t>1</w:t>
            </w:r>
          </w:p>
        </w:tc>
        <w:tc>
          <w:tcPr>
            <w:tcW w:w="1531" w:type="dxa"/>
            <w:vMerge/>
          </w:tcPr>
          <w:p w14:paraId="45F7E550" w14:textId="77777777" w:rsidR="009F236D" w:rsidRDefault="009F236D">
            <w:pPr>
              <w:pStyle w:val="ConsPlusNormal"/>
            </w:pPr>
          </w:p>
        </w:tc>
      </w:tr>
      <w:tr w:rsidR="009F236D" w14:paraId="16410E2D" w14:textId="77777777">
        <w:tc>
          <w:tcPr>
            <w:tcW w:w="624" w:type="dxa"/>
            <w:vMerge/>
          </w:tcPr>
          <w:p w14:paraId="73B5432E" w14:textId="77777777" w:rsidR="009F236D" w:rsidRDefault="009F236D">
            <w:pPr>
              <w:pStyle w:val="ConsPlusNormal"/>
            </w:pPr>
          </w:p>
        </w:tc>
        <w:tc>
          <w:tcPr>
            <w:tcW w:w="4252" w:type="dxa"/>
          </w:tcPr>
          <w:p w14:paraId="0BDF2A75" w14:textId="77777777" w:rsidR="009F236D" w:rsidRDefault="009F236D">
            <w:pPr>
              <w:pStyle w:val="ConsPlusNormal"/>
              <w:jc w:val="both"/>
            </w:pPr>
            <w:r>
              <w:t>территория проекта будет являться пешеходной зоной</w:t>
            </w:r>
          </w:p>
        </w:tc>
        <w:tc>
          <w:tcPr>
            <w:tcW w:w="746" w:type="dxa"/>
          </w:tcPr>
          <w:p w14:paraId="0B6C8FF7" w14:textId="77777777" w:rsidR="009F236D" w:rsidRDefault="009F236D">
            <w:pPr>
              <w:pStyle w:val="ConsPlusNormal"/>
              <w:jc w:val="center"/>
            </w:pPr>
            <w:r>
              <w:t>0</w:t>
            </w:r>
          </w:p>
        </w:tc>
        <w:tc>
          <w:tcPr>
            <w:tcW w:w="1186" w:type="dxa"/>
          </w:tcPr>
          <w:p w14:paraId="5EDBB8D1" w14:textId="77777777" w:rsidR="009F236D" w:rsidRDefault="009F236D">
            <w:pPr>
              <w:pStyle w:val="ConsPlusNormal"/>
              <w:jc w:val="center"/>
            </w:pPr>
            <w:r>
              <w:t>0,5</w:t>
            </w:r>
          </w:p>
        </w:tc>
        <w:tc>
          <w:tcPr>
            <w:tcW w:w="735" w:type="dxa"/>
          </w:tcPr>
          <w:p w14:paraId="2E4E0BB5" w14:textId="77777777" w:rsidR="009F236D" w:rsidRDefault="009F236D">
            <w:pPr>
              <w:pStyle w:val="ConsPlusNormal"/>
              <w:jc w:val="center"/>
            </w:pPr>
            <w:r>
              <w:t>1</w:t>
            </w:r>
          </w:p>
        </w:tc>
        <w:tc>
          <w:tcPr>
            <w:tcW w:w="1531" w:type="dxa"/>
            <w:vMerge/>
          </w:tcPr>
          <w:p w14:paraId="0323FA2C" w14:textId="77777777" w:rsidR="009F236D" w:rsidRDefault="009F236D">
            <w:pPr>
              <w:pStyle w:val="ConsPlusNormal"/>
            </w:pPr>
          </w:p>
        </w:tc>
      </w:tr>
      <w:tr w:rsidR="009F236D" w14:paraId="688651EB" w14:textId="77777777">
        <w:tc>
          <w:tcPr>
            <w:tcW w:w="624" w:type="dxa"/>
            <w:vMerge/>
          </w:tcPr>
          <w:p w14:paraId="58C9A3EC" w14:textId="77777777" w:rsidR="009F236D" w:rsidRDefault="009F236D">
            <w:pPr>
              <w:pStyle w:val="ConsPlusNormal"/>
            </w:pPr>
          </w:p>
        </w:tc>
        <w:tc>
          <w:tcPr>
            <w:tcW w:w="4252" w:type="dxa"/>
          </w:tcPr>
          <w:p w14:paraId="4AA281D4" w14:textId="77777777" w:rsidR="009F236D" w:rsidRDefault="009F236D">
            <w:pPr>
              <w:pStyle w:val="ConsPlusNormal"/>
              <w:jc w:val="both"/>
            </w:pPr>
            <w:r>
              <w:t>благоустраиваемая территория связана или будет связана с туристскими маршрутами</w:t>
            </w:r>
          </w:p>
        </w:tc>
        <w:tc>
          <w:tcPr>
            <w:tcW w:w="746" w:type="dxa"/>
          </w:tcPr>
          <w:p w14:paraId="575B8DD6" w14:textId="77777777" w:rsidR="009F236D" w:rsidRDefault="009F236D">
            <w:pPr>
              <w:pStyle w:val="ConsPlusNormal"/>
              <w:jc w:val="center"/>
            </w:pPr>
            <w:r>
              <w:t>0</w:t>
            </w:r>
          </w:p>
        </w:tc>
        <w:tc>
          <w:tcPr>
            <w:tcW w:w="1186" w:type="dxa"/>
          </w:tcPr>
          <w:p w14:paraId="6E5D3331" w14:textId="77777777" w:rsidR="009F236D" w:rsidRDefault="009F236D">
            <w:pPr>
              <w:pStyle w:val="ConsPlusNormal"/>
              <w:jc w:val="center"/>
            </w:pPr>
            <w:r>
              <w:t>0,5</w:t>
            </w:r>
          </w:p>
        </w:tc>
        <w:tc>
          <w:tcPr>
            <w:tcW w:w="735" w:type="dxa"/>
          </w:tcPr>
          <w:p w14:paraId="0881C096" w14:textId="77777777" w:rsidR="009F236D" w:rsidRDefault="009F236D">
            <w:pPr>
              <w:pStyle w:val="ConsPlusNormal"/>
              <w:jc w:val="center"/>
            </w:pPr>
            <w:r>
              <w:t>1</w:t>
            </w:r>
          </w:p>
        </w:tc>
        <w:tc>
          <w:tcPr>
            <w:tcW w:w="1531" w:type="dxa"/>
            <w:vMerge/>
          </w:tcPr>
          <w:p w14:paraId="74C5EF9D" w14:textId="77777777" w:rsidR="009F236D" w:rsidRDefault="009F236D">
            <w:pPr>
              <w:pStyle w:val="ConsPlusNormal"/>
            </w:pPr>
          </w:p>
        </w:tc>
      </w:tr>
      <w:tr w:rsidR="009F236D" w14:paraId="3A826CF2" w14:textId="77777777">
        <w:tc>
          <w:tcPr>
            <w:tcW w:w="624" w:type="dxa"/>
            <w:vMerge/>
          </w:tcPr>
          <w:p w14:paraId="04019631" w14:textId="77777777" w:rsidR="009F236D" w:rsidRDefault="009F236D">
            <w:pPr>
              <w:pStyle w:val="ConsPlusNormal"/>
            </w:pPr>
          </w:p>
        </w:tc>
        <w:tc>
          <w:tcPr>
            <w:tcW w:w="4252" w:type="dxa"/>
          </w:tcPr>
          <w:p w14:paraId="4BEB85E8" w14:textId="77777777" w:rsidR="009F236D" w:rsidRDefault="009F236D">
            <w:pPr>
              <w:pStyle w:val="ConsPlusNormal"/>
              <w:jc w:val="both"/>
            </w:pPr>
            <w:r>
              <w:t>имеется потенциал для размещения объектов предпринимательской, туристической активности</w:t>
            </w:r>
          </w:p>
        </w:tc>
        <w:tc>
          <w:tcPr>
            <w:tcW w:w="746" w:type="dxa"/>
          </w:tcPr>
          <w:p w14:paraId="257CE049" w14:textId="77777777" w:rsidR="009F236D" w:rsidRDefault="009F236D">
            <w:pPr>
              <w:pStyle w:val="ConsPlusNormal"/>
              <w:jc w:val="center"/>
            </w:pPr>
            <w:r>
              <w:t>0</w:t>
            </w:r>
          </w:p>
        </w:tc>
        <w:tc>
          <w:tcPr>
            <w:tcW w:w="1186" w:type="dxa"/>
          </w:tcPr>
          <w:p w14:paraId="42B5238A" w14:textId="77777777" w:rsidR="009F236D" w:rsidRDefault="009F236D">
            <w:pPr>
              <w:pStyle w:val="ConsPlusNormal"/>
              <w:jc w:val="center"/>
            </w:pPr>
            <w:r>
              <w:t>0,5</w:t>
            </w:r>
          </w:p>
        </w:tc>
        <w:tc>
          <w:tcPr>
            <w:tcW w:w="735" w:type="dxa"/>
          </w:tcPr>
          <w:p w14:paraId="3A2148DD" w14:textId="77777777" w:rsidR="009F236D" w:rsidRDefault="009F236D">
            <w:pPr>
              <w:pStyle w:val="ConsPlusNormal"/>
              <w:jc w:val="center"/>
            </w:pPr>
            <w:r>
              <w:t>1</w:t>
            </w:r>
          </w:p>
        </w:tc>
        <w:tc>
          <w:tcPr>
            <w:tcW w:w="1531" w:type="dxa"/>
            <w:vMerge/>
          </w:tcPr>
          <w:p w14:paraId="29F5170F" w14:textId="77777777" w:rsidR="009F236D" w:rsidRDefault="009F236D">
            <w:pPr>
              <w:pStyle w:val="ConsPlusNormal"/>
            </w:pPr>
          </w:p>
        </w:tc>
      </w:tr>
      <w:tr w:rsidR="009F236D" w14:paraId="764C92F3" w14:textId="77777777">
        <w:tc>
          <w:tcPr>
            <w:tcW w:w="624" w:type="dxa"/>
            <w:vMerge w:val="restart"/>
          </w:tcPr>
          <w:p w14:paraId="389A593B" w14:textId="77777777" w:rsidR="009F236D" w:rsidRDefault="009F236D">
            <w:pPr>
              <w:pStyle w:val="ConsPlusNormal"/>
              <w:jc w:val="both"/>
            </w:pPr>
            <w:r>
              <w:t>3.</w:t>
            </w:r>
          </w:p>
        </w:tc>
        <w:tc>
          <w:tcPr>
            <w:tcW w:w="4252" w:type="dxa"/>
          </w:tcPr>
          <w:p w14:paraId="145DF3B2" w14:textId="77777777" w:rsidR="009F236D" w:rsidRDefault="009F236D">
            <w:pPr>
              <w:pStyle w:val="ConsPlusNormal"/>
              <w:jc w:val="both"/>
            </w:pPr>
            <w:r>
              <w:t>Синхронизация мероприятий, связанных с реализацией проекта, с иными мероприятиями, реализуемыми на территории муниципального образования</w:t>
            </w:r>
          </w:p>
        </w:tc>
        <w:tc>
          <w:tcPr>
            <w:tcW w:w="4198" w:type="dxa"/>
            <w:gridSpan w:val="4"/>
          </w:tcPr>
          <w:p w14:paraId="735A9D2C" w14:textId="77777777" w:rsidR="009F236D" w:rsidRDefault="009F236D">
            <w:pPr>
              <w:pStyle w:val="ConsPlusNormal"/>
              <w:jc w:val="center"/>
            </w:pPr>
            <w:r>
              <w:t>0 - 4</w:t>
            </w:r>
          </w:p>
        </w:tc>
      </w:tr>
      <w:tr w:rsidR="009F236D" w14:paraId="239A57AF" w14:textId="77777777">
        <w:tc>
          <w:tcPr>
            <w:tcW w:w="624" w:type="dxa"/>
            <w:vMerge/>
          </w:tcPr>
          <w:p w14:paraId="72AE58C1" w14:textId="77777777" w:rsidR="009F236D" w:rsidRDefault="009F236D">
            <w:pPr>
              <w:pStyle w:val="ConsPlusNormal"/>
            </w:pPr>
          </w:p>
        </w:tc>
        <w:tc>
          <w:tcPr>
            <w:tcW w:w="4252" w:type="dxa"/>
          </w:tcPr>
          <w:p w14:paraId="258FD448" w14:textId="77777777" w:rsidR="009F236D" w:rsidRDefault="009F236D">
            <w:pPr>
              <w:pStyle w:val="ConsPlusNormal"/>
              <w:jc w:val="center"/>
            </w:pPr>
            <w:r>
              <w:t>Наименование показателей:</w:t>
            </w:r>
          </w:p>
        </w:tc>
        <w:tc>
          <w:tcPr>
            <w:tcW w:w="2667" w:type="dxa"/>
            <w:gridSpan w:val="3"/>
          </w:tcPr>
          <w:p w14:paraId="19CFA4DA" w14:textId="77777777" w:rsidR="009F236D" w:rsidRDefault="009F236D">
            <w:pPr>
              <w:pStyle w:val="ConsPlusNormal"/>
              <w:jc w:val="center"/>
            </w:pPr>
            <w:r>
              <w:t>оценка показателей в баллах</w:t>
            </w:r>
          </w:p>
        </w:tc>
        <w:tc>
          <w:tcPr>
            <w:tcW w:w="1531" w:type="dxa"/>
          </w:tcPr>
          <w:p w14:paraId="4DF3F8BD" w14:textId="77777777" w:rsidR="009F236D" w:rsidRDefault="009F236D">
            <w:pPr>
              <w:pStyle w:val="ConsPlusNormal"/>
              <w:jc w:val="center"/>
            </w:pPr>
            <w:r>
              <w:t>максимально возможная сумма баллов показателей</w:t>
            </w:r>
          </w:p>
        </w:tc>
      </w:tr>
      <w:tr w:rsidR="009F236D" w14:paraId="37090F97" w14:textId="77777777">
        <w:tc>
          <w:tcPr>
            <w:tcW w:w="624" w:type="dxa"/>
            <w:vMerge/>
          </w:tcPr>
          <w:p w14:paraId="73229310" w14:textId="77777777" w:rsidR="009F236D" w:rsidRDefault="009F236D">
            <w:pPr>
              <w:pStyle w:val="ConsPlusNormal"/>
            </w:pPr>
          </w:p>
        </w:tc>
        <w:tc>
          <w:tcPr>
            <w:tcW w:w="4252" w:type="dxa"/>
          </w:tcPr>
          <w:p w14:paraId="1070B963" w14:textId="77777777" w:rsidR="009F236D" w:rsidRDefault="009F236D">
            <w:pPr>
              <w:pStyle w:val="ConsPlusNormal"/>
              <w:jc w:val="center"/>
            </w:pPr>
          </w:p>
        </w:tc>
        <w:tc>
          <w:tcPr>
            <w:tcW w:w="746" w:type="dxa"/>
          </w:tcPr>
          <w:p w14:paraId="4F84C615" w14:textId="77777777" w:rsidR="009F236D" w:rsidRDefault="009F236D">
            <w:pPr>
              <w:pStyle w:val="ConsPlusNormal"/>
              <w:jc w:val="center"/>
            </w:pPr>
            <w:r>
              <w:t>нет</w:t>
            </w:r>
          </w:p>
        </w:tc>
        <w:tc>
          <w:tcPr>
            <w:tcW w:w="1186" w:type="dxa"/>
          </w:tcPr>
          <w:p w14:paraId="33AFF988" w14:textId="77777777" w:rsidR="009F236D" w:rsidRDefault="009F236D">
            <w:pPr>
              <w:pStyle w:val="ConsPlusNormal"/>
              <w:jc w:val="center"/>
            </w:pPr>
            <w:r>
              <w:t>частично</w:t>
            </w:r>
          </w:p>
        </w:tc>
        <w:tc>
          <w:tcPr>
            <w:tcW w:w="735" w:type="dxa"/>
          </w:tcPr>
          <w:p w14:paraId="0104B173" w14:textId="77777777" w:rsidR="009F236D" w:rsidRDefault="009F236D">
            <w:pPr>
              <w:pStyle w:val="ConsPlusNormal"/>
              <w:jc w:val="center"/>
            </w:pPr>
            <w:r>
              <w:t>да</w:t>
            </w:r>
          </w:p>
        </w:tc>
        <w:tc>
          <w:tcPr>
            <w:tcW w:w="1531" w:type="dxa"/>
          </w:tcPr>
          <w:p w14:paraId="2C18307E" w14:textId="77777777" w:rsidR="009F236D" w:rsidRDefault="009F236D">
            <w:pPr>
              <w:pStyle w:val="ConsPlusNormal"/>
              <w:jc w:val="center"/>
            </w:pPr>
          </w:p>
        </w:tc>
      </w:tr>
      <w:tr w:rsidR="009F236D" w14:paraId="32BF580A" w14:textId="77777777">
        <w:tc>
          <w:tcPr>
            <w:tcW w:w="624" w:type="dxa"/>
            <w:vMerge/>
          </w:tcPr>
          <w:p w14:paraId="71A7F393" w14:textId="77777777" w:rsidR="009F236D" w:rsidRDefault="009F236D">
            <w:pPr>
              <w:pStyle w:val="ConsPlusNormal"/>
            </w:pPr>
          </w:p>
        </w:tc>
        <w:tc>
          <w:tcPr>
            <w:tcW w:w="4252" w:type="dxa"/>
          </w:tcPr>
          <w:p w14:paraId="53383D25" w14:textId="77777777" w:rsidR="009F236D" w:rsidRDefault="009F236D">
            <w:pPr>
              <w:pStyle w:val="ConsPlusNormal"/>
              <w:jc w:val="both"/>
            </w:pPr>
            <w:r>
              <w:t>на территории проекта реализуются мероприятия в рамках одного или нескольких национальных проектов (программ), государственных или муниципальных программ, иных программ (проектов) в сфере развития городской среды, поддержки туризма, образования, культуры</w:t>
            </w:r>
          </w:p>
        </w:tc>
        <w:tc>
          <w:tcPr>
            <w:tcW w:w="746" w:type="dxa"/>
          </w:tcPr>
          <w:p w14:paraId="2F8EA044" w14:textId="77777777" w:rsidR="009F236D" w:rsidRDefault="009F236D">
            <w:pPr>
              <w:pStyle w:val="ConsPlusNormal"/>
              <w:jc w:val="center"/>
            </w:pPr>
            <w:r>
              <w:t>0</w:t>
            </w:r>
          </w:p>
        </w:tc>
        <w:tc>
          <w:tcPr>
            <w:tcW w:w="1186" w:type="dxa"/>
          </w:tcPr>
          <w:p w14:paraId="0DA712CB" w14:textId="77777777" w:rsidR="009F236D" w:rsidRDefault="009F236D">
            <w:pPr>
              <w:pStyle w:val="ConsPlusNormal"/>
              <w:jc w:val="center"/>
            </w:pPr>
            <w:r>
              <w:t>1</w:t>
            </w:r>
          </w:p>
        </w:tc>
        <w:tc>
          <w:tcPr>
            <w:tcW w:w="735" w:type="dxa"/>
          </w:tcPr>
          <w:p w14:paraId="5D88B12A" w14:textId="77777777" w:rsidR="009F236D" w:rsidRDefault="009F236D">
            <w:pPr>
              <w:pStyle w:val="ConsPlusNormal"/>
              <w:jc w:val="center"/>
            </w:pPr>
            <w:r>
              <w:t>2</w:t>
            </w:r>
          </w:p>
        </w:tc>
        <w:tc>
          <w:tcPr>
            <w:tcW w:w="1531" w:type="dxa"/>
            <w:vMerge w:val="restart"/>
          </w:tcPr>
          <w:p w14:paraId="600173AB" w14:textId="77777777" w:rsidR="009F236D" w:rsidRDefault="009F236D">
            <w:pPr>
              <w:pStyle w:val="ConsPlusNormal"/>
              <w:jc w:val="center"/>
            </w:pPr>
            <w:r>
              <w:t>4</w:t>
            </w:r>
          </w:p>
        </w:tc>
      </w:tr>
      <w:tr w:rsidR="009F236D" w14:paraId="3F294F6C" w14:textId="77777777">
        <w:tc>
          <w:tcPr>
            <w:tcW w:w="624" w:type="dxa"/>
            <w:vMerge/>
          </w:tcPr>
          <w:p w14:paraId="71A14734" w14:textId="77777777" w:rsidR="009F236D" w:rsidRDefault="009F236D">
            <w:pPr>
              <w:pStyle w:val="ConsPlusNormal"/>
            </w:pPr>
          </w:p>
        </w:tc>
        <w:tc>
          <w:tcPr>
            <w:tcW w:w="4252" w:type="dxa"/>
          </w:tcPr>
          <w:p w14:paraId="53359258" w14:textId="77777777" w:rsidR="009F236D" w:rsidRDefault="009F236D">
            <w:pPr>
              <w:pStyle w:val="ConsPlusNormal"/>
              <w:jc w:val="both"/>
            </w:pPr>
            <w:r>
              <w:t>показана связь проекта развития территории с государственными, муниципальными и иными программами (проектами) в сфере ЖКХ, благоустройства, ремонта дорог, туризма, образования, культуры</w:t>
            </w:r>
          </w:p>
        </w:tc>
        <w:tc>
          <w:tcPr>
            <w:tcW w:w="746" w:type="dxa"/>
          </w:tcPr>
          <w:p w14:paraId="493C2EEE" w14:textId="77777777" w:rsidR="009F236D" w:rsidRDefault="009F236D">
            <w:pPr>
              <w:pStyle w:val="ConsPlusNormal"/>
              <w:jc w:val="center"/>
            </w:pPr>
            <w:r>
              <w:t>0</w:t>
            </w:r>
          </w:p>
        </w:tc>
        <w:tc>
          <w:tcPr>
            <w:tcW w:w="1186" w:type="dxa"/>
          </w:tcPr>
          <w:p w14:paraId="24E14F0F" w14:textId="77777777" w:rsidR="009F236D" w:rsidRDefault="009F236D">
            <w:pPr>
              <w:pStyle w:val="ConsPlusNormal"/>
              <w:jc w:val="center"/>
            </w:pPr>
            <w:r>
              <w:t>1</w:t>
            </w:r>
          </w:p>
        </w:tc>
        <w:tc>
          <w:tcPr>
            <w:tcW w:w="735" w:type="dxa"/>
          </w:tcPr>
          <w:p w14:paraId="72A2A9D2" w14:textId="77777777" w:rsidR="009F236D" w:rsidRDefault="009F236D">
            <w:pPr>
              <w:pStyle w:val="ConsPlusNormal"/>
              <w:jc w:val="center"/>
            </w:pPr>
            <w:r>
              <w:t>2</w:t>
            </w:r>
          </w:p>
        </w:tc>
        <w:tc>
          <w:tcPr>
            <w:tcW w:w="1531" w:type="dxa"/>
            <w:vMerge/>
          </w:tcPr>
          <w:p w14:paraId="6559C00B" w14:textId="77777777" w:rsidR="009F236D" w:rsidRDefault="009F236D">
            <w:pPr>
              <w:pStyle w:val="ConsPlusNormal"/>
            </w:pPr>
          </w:p>
        </w:tc>
      </w:tr>
      <w:tr w:rsidR="009F236D" w14:paraId="221F8329" w14:textId="77777777">
        <w:tc>
          <w:tcPr>
            <w:tcW w:w="624" w:type="dxa"/>
            <w:vMerge w:val="restart"/>
          </w:tcPr>
          <w:p w14:paraId="2ED8AB84" w14:textId="77777777" w:rsidR="009F236D" w:rsidRDefault="009F236D">
            <w:pPr>
              <w:pStyle w:val="ConsPlusNormal"/>
              <w:jc w:val="both"/>
            </w:pPr>
            <w:r>
              <w:t>4.</w:t>
            </w:r>
          </w:p>
        </w:tc>
        <w:tc>
          <w:tcPr>
            <w:tcW w:w="4998" w:type="dxa"/>
            <w:gridSpan w:val="2"/>
          </w:tcPr>
          <w:p w14:paraId="4938B328" w14:textId="77777777" w:rsidR="009F236D" w:rsidRDefault="009F236D">
            <w:pPr>
              <w:pStyle w:val="ConsPlusNormal"/>
              <w:jc w:val="both"/>
            </w:pPr>
            <w:r>
              <w:t>Туристские показатели территории проекта</w:t>
            </w:r>
          </w:p>
        </w:tc>
        <w:tc>
          <w:tcPr>
            <w:tcW w:w="3452" w:type="dxa"/>
            <w:gridSpan w:val="3"/>
          </w:tcPr>
          <w:p w14:paraId="1F3DD4F5" w14:textId="77777777" w:rsidR="009F236D" w:rsidRDefault="009F236D">
            <w:pPr>
              <w:pStyle w:val="ConsPlusNormal"/>
              <w:jc w:val="center"/>
            </w:pPr>
            <w:r>
              <w:t>0 - 12</w:t>
            </w:r>
          </w:p>
        </w:tc>
      </w:tr>
      <w:tr w:rsidR="009F236D" w14:paraId="5BB92FF5" w14:textId="77777777">
        <w:tc>
          <w:tcPr>
            <w:tcW w:w="624" w:type="dxa"/>
            <w:vMerge/>
          </w:tcPr>
          <w:p w14:paraId="2DF792AA" w14:textId="77777777" w:rsidR="009F236D" w:rsidRDefault="009F236D">
            <w:pPr>
              <w:pStyle w:val="ConsPlusNormal"/>
            </w:pPr>
          </w:p>
        </w:tc>
        <w:tc>
          <w:tcPr>
            <w:tcW w:w="4998" w:type="dxa"/>
            <w:gridSpan w:val="2"/>
          </w:tcPr>
          <w:p w14:paraId="0DC24446" w14:textId="77777777" w:rsidR="009F236D" w:rsidRDefault="009F236D">
            <w:pPr>
              <w:pStyle w:val="ConsPlusNormal"/>
              <w:jc w:val="center"/>
            </w:pPr>
            <w:r>
              <w:t>Показатель</w:t>
            </w:r>
          </w:p>
        </w:tc>
        <w:tc>
          <w:tcPr>
            <w:tcW w:w="3452" w:type="dxa"/>
            <w:gridSpan w:val="3"/>
          </w:tcPr>
          <w:p w14:paraId="70C1F3F7" w14:textId="77777777" w:rsidR="009F236D" w:rsidRDefault="009F236D">
            <w:pPr>
              <w:pStyle w:val="ConsPlusNormal"/>
              <w:jc w:val="center"/>
            </w:pPr>
            <w:r>
              <w:t>Оценка в баллах</w:t>
            </w:r>
          </w:p>
        </w:tc>
      </w:tr>
      <w:tr w:rsidR="009F236D" w14:paraId="2F329951" w14:textId="77777777">
        <w:tc>
          <w:tcPr>
            <w:tcW w:w="624" w:type="dxa"/>
            <w:vMerge/>
          </w:tcPr>
          <w:p w14:paraId="6A71B320" w14:textId="77777777" w:rsidR="009F236D" w:rsidRDefault="009F236D">
            <w:pPr>
              <w:pStyle w:val="ConsPlusNormal"/>
            </w:pPr>
          </w:p>
        </w:tc>
        <w:tc>
          <w:tcPr>
            <w:tcW w:w="4998" w:type="dxa"/>
            <w:gridSpan w:val="2"/>
          </w:tcPr>
          <w:p w14:paraId="26F1CCC3" w14:textId="77777777" w:rsidR="009F236D" w:rsidRDefault="009F236D">
            <w:pPr>
              <w:pStyle w:val="ConsPlusNormal"/>
              <w:jc w:val="center"/>
            </w:pPr>
          </w:p>
        </w:tc>
        <w:tc>
          <w:tcPr>
            <w:tcW w:w="1921" w:type="dxa"/>
            <w:gridSpan w:val="2"/>
          </w:tcPr>
          <w:p w14:paraId="25490B2A" w14:textId="77777777" w:rsidR="009F236D" w:rsidRDefault="009F236D">
            <w:pPr>
              <w:pStyle w:val="ConsPlusNormal"/>
              <w:jc w:val="center"/>
            </w:pPr>
            <w:r>
              <w:t>да</w:t>
            </w:r>
          </w:p>
        </w:tc>
        <w:tc>
          <w:tcPr>
            <w:tcW w:w="1531" w:type="dxa"/>
          </w:tcPr>
          <w:p w14:paraId="7E3E182E" w14:textId="77777777" w:rsidR="009F236D" w:rsidRDefault="009F236D">
            <w:pPr>
              <w:pStyle w:val="ConsPlusNormal"/>
              <w:jc w:val="center"/>
            </w:pPr>
            <w:r>
              <w:t>нет</w:t>
            </w:r>
          </w:p>
        </w:tc>
      </w:tr>
      <w:tr w:rsidR="009F236D" w14:paraId="69967C53" w14:textId="77777777">
        <w:tc>
          <w:tcPr>
            <w:tcW w:w="624" w:type="dxa"/>
            <w:vMerge/>
          </w:tcPr>
          <w:p w14:paraId="433094F6" w14:textId="77777777" w:rsidR="009F236D" w:rsidRDefault="009F236D">
            <w:pPr>
              <w:pStyle w:val="ConsPlusNormal"/>
            </w:pPr>
          </w:p>
        </w:tc>
        <w:tc>
          <w:tcPr>
            <w:tcW w:w="8450" w:type="dxa"/>
            <w:gridSpan w:val="5"/>
          </w:tcPr>
          <w:p w14:paraId="39CF87B8" w14:textId="77777777" w:rsidR="009F236D" w:rsidRDefault="009F236D">
            <w:pPr>
              <w:pStyle w:val="ConsPlusNormal"/>
              <w:jc w:val="both"/>
            </w:pPr>
            <w:r>
              <w:t>Отношение более 50% застройки на территории проекта к историческому периоду:</w:t>
            </w:r>
          </w:p>
        </w:tc>
      </w:tr>
      <w:tr w:rsidR="009F236D" w14:paraId="6E437A37" w14:textId="77777777">
        <w:tc>
          <w:tcPr>
            <w:tcW w:w="624" w:type="dxa"/>
            <w:vMerge/>
          </w:tcPr>
          <w:p w14:paraId="4D2C7E3A" w14:textId="77777777" w:rsidR="009F236D" w:rsidRDefault="009F236D">
            <w:pPr>
              <w:pStyle w:val="ConsPlusNormal"/>
            </w:pPr>
          </w:p>
        </w:tc>
        <w:tc>
          <w:tcPr>
            <w:tcW w:w="4998" w:type="dxa"/>
            <w:gridSpan w:val="2"/>
          </w:tcPr>
          <w:p w14:paraId="3EF35D7F" w14:textId="77777777" w:rsidR="009F236D" w:rsidRDefault="009F236D">
            <w:pPr>
              <w:pStyle w:val="ConsPlusNormal"/>
              <w:jc w:val="both"/>
            </w:pPr>
            <w:r>
              <w:t>1956 - 2024 годы</w:t>
            </w:r>
          </w:p>
        </w:tc>
        <w:tc>
          <w:tcPr>
            <w:tcW w:w="1921" w:type="dxa"/>
            <w:gridSpan w:val="2"/>
          </w:tcPr>
          <w:p w14:paraId="1956B698" w14:textId="77777777" w:rsidR="009F236D" w:rsidRDefault="009F236D">
            <w:pPr>
              <w:pStyle w:val="ConsPlusNormal"/>
              <w:jc w:val="center"/>
            </w:pPr>
            <w:r>
              <w:t>0</w:t>
            </w:r>
          </w:p>
        </w:tc>
        <w:tc>
          <w:tcPr>
            <w:tcW w:w="1531" w:type="dxa"/>
          </w:tcPr>
          <w:p w14:paraId="2EA79673" w14:textId="77777777" w:rsidR="009F236D" w:rsidRDefault="009F236D">
            <w:pPr>
              <w:pStyle w:val="ConsPlusNormal"/>
              <w:jc w:val="center"/>
            </w:pPr>
            <w:r>
              <w:t>0</w:t>
            </w:r>
          </w:p>
        </w:tc>
      </w:tr>
      <w:tr w:rsidR="009F236D" w14:paraId="299F1D04" w14:textId="77777777">
        <w:tc>
          <w:tcPr>
            <w:tcW w:w="624" w:type="dxa"/>
            <w:vMerge/>
          </w:tcPr>
          <w:p w14:paraId="2DB471EA" w14:textId="77777777" w:rsidR="009F236D" w:rsidRDefault="009F236D">
            <w:pPr>
              <w:pStyle w:val="ConsPlusNormal"/>
            </w:pPr>
          </w:p>
        </w:tc>
        <w:tc>
          <w:tcPr>
            <w:tcW w:w="4998" w:type="dxa"/>
            <w:gridSpan w:val="2"/>
          </w:tcPr>
          <w:p w14:paraId="7E82E111" w14:textId="77777777" w:rsidR="009F236D" w:rsidRDefault="009F236D">
            <w:pPr>
              <w:pStyle w:val="ConsPlusNormal"/>
              <w:jc w:val="both"/>
            </w:pPr>
            <w:r>
              <w:t>1917 - 1955 годы</w:t>
            </w:r>
          </w:p>
        </w:tc>
        <w:tc>
          <w:tcPr>
            <w:tcW w:w="1921" w:type="dxa"/>
            <w:gridSpan w:val="2"/>
          </w:tcPr>
          <w:p w14:paraId="7E0138D1" w14:textId="77777777" w:rsidR="009F236D" w:rsidRDefault="009F236D">
            <w:pPr>
              <w:pStyle w:val="ConsPlusNormal"/>
              <w:jc w:val="center"/>
            </w:pPr>
            <w:r>
              <w:t>2</w:t>
            </w:r>
          </w:p>
        </w:tc>
        <w:tc>
          <w:tcPr>
            <w:tcW w:w="1531" w:type="dxa"/>
          </w:tcPr>
          <w:p w14:paraId="0FED9CA5" w14:textId="77777777" w:rsidR="009F236D" w:rsidRDefault="009F236D">
            <w:pPr>
              <w:pStyle w:val="ConsPlusNormal"/>
              <w:jc w:val="center"/>
            </w:pPr>
            <w:r>
              <w:t>0</w:t>
            </w:r>
          </w:p>
        </w:tc>
      </w:tr>
      <w:tr w:rsidR="009F236D" w14:paraId="41379C93" w14:textId="77777777">
        <w:tc>
          <w:tcPr>
            <w:tcW w:w="624" w:type="dxa"/>
            <w:vMerge/>
          </w:tcPr>
          <w:p w14:paraId="5828E956" w14:textId="77777777" w:rsidR="009F236D" w:rsidRDefault="009F236D">
            <w:pPr>
              <w:pStyle w:val="ConsPlusNormal"/>
            </w:pPr>
          </w:p>
        </w:tc>
        <w:tc>
          <w:tcPr>
            <w:tcW w:w="4998" w:type="dxa"/>
            <w:gridSpan w:val="2"/>
          </w:tcPr>
          <w:p w14:paraId="348C5BA3" w14:textId="77777777" w:rsidR="009F236D" w:rsidRDefault="009F236D">
            <w:pPr>
              <w:pStyle w:val="ConsPlusNormal"/>
              <w:jc w:val="both"/>
            </w:pPr>
            <w:r>
              <w:t>1850 - 1916 годы</w:t>
            </w:r>
          </w:p>
        </w:tc>
        <w:tc>
          <w:tcPr>
            <w:tcW w:w="1921" w:type="dxa"/>
            <w:gridSpan w:val="2"/>
          </w:tcPr>
          <w:p w14:paraId="07A45C6D" w14:textId="77777777" w:rsidR="009F236D" w:rsidRDefault="009F236D">
            <w:pPr>
              <w:pStyle w:val="ConsPlusNormal"/>
              <w:jc w:val="center"/>
            </w:pPr>
            <w:r>
              <w:t>4</w:t>
            </w:r>
          </w:p>
        </w:tc>
        <w:tc>
          <w:tcPr>
            <w:tcW w:w="1531" w:type="dxa"/>
          </w:tcPr>
          <w:p w14:paraId="477A7DC4" w14:textId="77777777" w:rsidR="009F236D" w:rsidRDefault="009F236D">
            <w:pPr>
              <w:pStyle w:val="ConsPlusNormal"/>
              <w:jc w:val="center"/>
            </w:pPr>
            <w:r>
              <w:t>0</w:t>
            </w:r>
          </w:p>
        </w:tc>
      </w:tr>
      <w:tr w:rsidR="009F236D" w14:paraId="622DF904" w14:textId="77777777">
        <w:tc>
          <w:tcPr>
            <w:tcW w:w="624" w:type="dxa"/>
            <w:vMerge/>
          </w:tcPr>
          <w:p w14:paraId="0D7E7B1D" w14:textId="77777777" w:rsidR="009F236D" w:rsidRDefault="009F236D">
            <w:pPr>
              <w:pStyle w:val="ConsPlusNormal"/>
            </w:pPr>
          </w:p>
        </w:tc>
        <w:tc>
          <w:tcPr>
            <w:tcW w:w="4998" w:type="dxa"/>
            <w:gridSpan w:val="2"/>
          </w:tcPr>
          <w:p w14:paraId="4845B47E" w14:textId="77777777" w:rsidR="009F236D" w:rsidRDefault="009F236D">
            <w:pPr>
              <w:pStyle w:val="ConsPlusNormal"/>
              <w:jc w:val="both"/>
            </w:pPr>
            <w:r>
              <w:t>ранее 1849 года</w:t>
            </w:r>
          </w:p>
        </w:tc>
        <w:tc>
          <w:tcPr>
            <w:tcW w:w="1921" w:type="dxa"/>
            <w:gridSpan w:val="2"/>
          </w:tcPr>
          <w:p w14:paraId="352A1F04" w14:textId="77777777" w:rsidR="009F236D" w:rsidRDefault="009F236D">
            <w:pPr>
              <w:pStyle w:val="ConsPlusNormal"/>
              <w:jc w:val="center"/>
            </w:pPr>
            <w:r>
              <w:t>6</w:t>
            </w:r>
          </w:p>
        </w:tc>
        <w:tc>
          <w:tcPr>
            <w:tcW w:w="1531" w:type="dxa"/>
          </w:tcPr>
          <w:p w14:paraId="2BF49CBE" w14:textId="77777777" w:rsidR="009F236D" w:rsidRDefault="009F236D">
            <w:pPr>
              <w:pStyle w:val="ConsPlusNormal"/>
              <w:jc w:val="center"/>
            </w:pPr>
            <w:r>
              <w:t>0</w:t>
            </w:r>
          </w:p>
        </w:tc>
      </w:tr>
      <w:tr w:rsidR="009F236D" w14:paraId="1B166E1A" w14:textId="77777777">
        <w:tc>
          <w:tcPr>
            <w:tcW w:w="624" w:type="dxa"/>
            <w:vMerge/>
          </w:tcPr>
          <w:p w14:paraId="18B7000C" w14:textId="77777777" w:rsidR="009F236D" w:rsidRDefault="009F236D">
            <w:pPr>
              <w:pStyle w:val="ConsPlusNormal"/>
            </w:pPr>
          </w:p>
        </w:tc>
        <w:tc>
          <w:tcPr>
            <w:tcW w:w="8450" w:type="dxa"/>
            <w:gridSpan w:val="5"/>
          </w:tcPr>
          <w:p w14:paraId="3F898DEC" w14:textId="77777777" w:rsidR="009F236D" w:rsidRDefault="009F236D">
            <w:pPr>
              <w:pStyle w:val="ConsPlusNormal"/>
              <w:jc w:val="both"/>
            </w:pPr>
            <w:r>
              <w:t>Количество классифицированных коллективных средств размещения на общественной территории муниципального образования &lt;*&gt;:</w:t>
            </w:r>
          </w:p>
        </w:tc>
      </w:tr>
      <w:tr w:rsidR="009F236D" w14:paraId="6D89812E" w14:textId="77777777">
        <w:tc>
          <w:tcPr>
            <w:tcW w:w="624" w:type="dxa"/>
            <w:vMerge/>
          </w:tcPr>
          <w:p w14:paraId="468AAD58" w14:textId="77777777" w:rsidR="009F236D" w:rsidRDefault="009F236D">
            <w:pPr>
              <w:pStyle w:val="ConsPlusNormal"/>
            </w:pPr>
          </w:p>
        </w:tc>
        <w:tc>
          <w:tcPr>
            <w:tcW w:w="4998" w:type="dxa"/>
            <w:gridSpan w:val="2"/>
          </w:tcPr>
          <w:p w14:paraId="5128D0E6" w14:textId="77777777" w:rsidR="009F236D" w:rsidRDefault="009F236D">
            <w:pPr>
              <w:pStyle w:val="ConsPlusNormal"/>
              <w:jc w:val="both"/>
            </w:pPr>
            <w:r>
              <w:t>отсутствуют</w:t>
            </w:r>
          </w:p>
        </w:tc>
        <w:tc>
          <w:tcPr>
            <w:tcW w:w="1921" w:type="dxa"/>
            <w:gridSpan w:val="2"/>
          </w:tcPr>
          <w:p w14:paraId="25E2EFC8" w14:textId="77777777" w:rsidR="009F236D" w:rsidRDefault="009F236D">
            <w:pPr>
              <w:pStyle w:val="ConsPlusNormal"/>
              <w:jc w:val="center"/>
            </w:pPr>
            <w:r>
              <w:t>0</w:t>
            </w:r>
          </w:p>
        </w:tc>
        <w:tc>
          <w:tcPr>
            <w:tcW w:w="1531" w:type="dxa"/>
          </w:tcPr>
          <w:p w14:paraId="0E159889" w14:textId="77777777" w:rsidR="009F236D" w:rsidRDefault="009F236D">
            <w:pPr>
              <w:pStyle w:val="ConsPlusNormal"/>
              <w:jc w:val="center"/>
            </w:pPr>
            <w:r>
              <w:t>0</w:t>
            </w:r>
          </w:p>
        </w:tc>
      </w:tr>
      <w:tr w:rsidR="009F236D" w14:paraId="245C86EE" w14:textId="77777777">
        <w:tc>
          <w:tcPr>
            <w:tcW w:w="624" w:type="dxa"/>
            <w:vMerge/>
          </w:tcPr>
          <w:p w14:paraId="4F2DB181" w14:textId="77777777" w:rsidR="009F236D" w:rsidRDefault="009F236D">
            <w:pPr>
              <w:pStyle w:val="ConsPlusNormal"/>
            </w:pPr>
          </w:p>
        </w:tc>
        <w:tc>
          <w:tcPr>
            <w:tcW w:w="4998" w:type="dxa"/>
            <w:gridSpan w:val="2"/>
          </w:tcPr>
          <w:p w14:paraId="26FF7C01" w14:textId="77777777" w:rsidR="009F236D" w:rsidRDefault="009F236D">
            <w:pPr>
              <w:pStyle w:val="ConsPlusNormal"/>
              <w:jc w:val="both"/>
            </w:pPr>
            <w:r>
              <w:t>1 - 3</w:t>
            </w:r>
          </w:p>
        </w:tc>
        <w:tc>
          <w:tcPr>
            <w:tcW w:w="1921" w:type="dxa"/>
            <w:gridSpan w:val="2"/>
          </w:tcPr>
          <w:p w14:paraId="3244F98C" w14:textId="77777777" w:rsidR="009F236D" w:rsidRDefault="009F236D">
            <w:pPr>
              <w:pStyle w:val="ConsPlusNormal"/>
              <w:jc w:val="center"/>
            </w:pPr>
            <w:r>
              <w:t>1</w:t>
            </w:r>
          </w:p>
        </w:tc>
        <w:tc>
          <w:tcPr>
            <w:tcW w:w="1531" w:type="dxa"/>
          </w:tcPr>
          <w:p w14:paraId="1B2638C4" w14:textId="77777777" w:rsidR="009F236D" w:rsidRDefault="009F236D">
            <w:pPr>
              <w:pStyle w:val="ConsPlusNormal"/>
              <w:jc w:val="center"/>
            </w:pPr>
            <w:r>
              <w:t>0</w:t>
            </w:r>
          </w:p>
        </w:tc>
      </w:tr>
      <w:tr w:rsidR="009F236D" w14:paraId="341F1352" w14:textId="77777777">
        <w:tc>
          <w:tcPr>
            <w:tcW w:w="624" w:type="dxa"/>
            <w:vMerge/>
          </w:tcPr>
          <w:p w14:paraId="0CB11621" w14:textId="77777777" w:rsidR="009F236D" w:rsidRDefault="009F236D">
            <w:pPr>
              <w:pStyle w:val="ConsPlusNormal"/>
            </w:pPr>
          </w:p>
        </w:tc>
        <w:tc>
          <w:tcPr>
            <w:tcW w:w="4998" w:type="dxa"/>
            <w:gridSpan w:val="2"/>
          </w:tcPr>
          <w:p w14:paraId="00AAB646" w14:textId="77777777" w:rsidR="009F236D" w:rsidRDefault="009F236D">
            <w:pPr>
              <w:pStyle w:val="ConsPlusNormal"/>
              <w:jc w:val="both"/>
            </w:pPr>
            <w:r>
              <w:t>4 - 6</w:t>
            </w:r>
          </w:p>
        </w:tc>
        <w:tc>
          <w:tcPr>
            <w:tcW w:w="1921" w:type="dxa"/>
            <w:gridSpan w:val="2"/>
          </w:tcPr>
          <w:p w14:paraId="301F5D71" w14:textId="77777777" w:rsidR="009F236D" w:rsidRDefault="009F236D">
            <w:pPr>
              <w:pStyle w:val="ConsPlusNormal"/>
              <w:jc w:val="center"/>
            </w:pPr>
            <w:r>
              <w:t>2</w:t>
            </w:r>
          </w:p>
        </w:tc>
        <w:tc>
          <w:tcPr>
            <w:tcW w:w="1531" w:type="dxa"/>
          </w:tcPr>
          <w:p w14:paraId="3E5092DE" w14:textId="77777777" w:rsidR="009F236D" w:rsidRDefault="009F236D">
            <w:pPr>
              <w:pStyle w:val="ConsPlusNormal"/>
              <w:jc w:val="center"/>
            </w:pPr>
            <w:r>
              <w:t>0</w:t>
            </w:r>
          </w:p>
        </w:tc>
      </w:tr>
      <w:tr w:rsidR="009F236D" w14:paraId="605DD357" w14:textId="77777777">
        <w:tc>
          <w:tcPr>
            <w:tcW w:w="624" w:type="dxa"/>
            <w:vMerge/>
          </w:tcPr>
          <w:p w14:paraId="273509A8" w14:textId="77777777" w:rsidR="009F236D" w:rsidRDefault="009F236D">
            <w:pPr>
              <w:pStyle w:val="ConsPlusNormal"/>
            </w:pPr>
          </w:p>
        </w:tc>
        <w:tc>
          <w:tcPr>
            <w:tcW w:w="4998" w:type="dxa"/>
            <w:gridSpan w:val="2"/>
          </w:tcPr>
          <w:p w14:paraId="38C035D8" w14:textId="77777777" w:rsidR="009F236D" w:rsidRDefault="009F236D">
            <w:pPr>
              <w:pStyle w:val="ConsPlusNormal"/>
              <w:jc w:val="both"/>
            </w:pPr>
            <w:r>
              <w:t>более 7</w:t>
            </w:r>
          </w:p>
        </w:tc>
        <w:tc>
          <w:tcPr>
            <w:tcW w:w="1921" w:type="dxa"/>
            <w:gridSpan w:val="2"/>
          </w:tcPr>
          <w:p w14:paraId="40DE61B5" w14:textId="77777777" w:rsidR="009F236D" w:rsidRDefault="009F236D">
            <w:pPr>
              <w:pStyle w:val="ConsPlusNormal"/>
              <w:jc w:val="center"/>
            </w:pPr>
            <w:r>
              <w:t>3</w:t>
            </w:r>
          </w:p>
        </w:tc>
        <w:tc>
          <w:tcPr>
            <w:tcW w:w="1531" w:type="dxa"/>
          </w:tcPr>
          <w:p w14:paraId="2E57261C" w14:textId="77777777" w:rsidR="009F236D" w:rsidRDefault="009F236D">
            <w:pPr>
              <w:pStyle w:val="ConsPlusNormal"/>
              <w:jc w:val="center"/>
            </w:pPr>
            <w:r>
              <w:t>0</w:t>
            </w:r>
          </w:p>
        </w:tc>
      </w:tr>
      <w:tr w:rsidR="009F236D" w14:paraId="3945F39D" w14:textId="77777777">
        <w:tc>
          <w:tcPr>
            <w:tcW w:w="624" w:type="dxa"/>
            <w:vMerge/>
          </w:tcPr>
          <w:p w14:paraId="0A81A246" w14:textId="77777777" w:rsidR="009F236D" w:rsidRDefault="009F236D">
            <w:pPr>
              <w:pStyle w:val="ConsPlusNormal"/>
            </w:pPr>
          </w:p>
        </w:tc>
        <w:tc>
          <w:tcPr>
            <w:tcW w:w="8450" w:type="dxa"/>
            <w:gridSpan w:val="5"/>
          </w:tcPr>
          <w:p w14:paraId="2A3B1FF6" w14:textId="77777777" w:rsidR="009F236D" w:rsidRDefault="009F236D">
            <w:pPr>
              <w:pStyle w:val="ConsPlusNormal"/>
              <w:jc w:val="both"/>
            </w:pPr>
            <w:r>
              <w:t>Суммарное количество памятников истории и культуры федерального и регионального значения согласно Единому государственному реестру объектов культурного наследия народов Российской Федерации в границах общественной территории, на развитие которой направлен проект:</w:t>
            </w:r>
          </w:p>
        </w:tc>
      </w:tr>
      <w:tr w:rsidR="009F236D" w14:paraId="68C2844D" w14:textId="77777777">
        <w:tc>
          <w:tcPr>
            <w:tcW w:w="624" w:type="dxa"/>
            <w:vMerge/>
          </w:tcPr>
          <w:p w14:paraId="4B9FA04E" w14:textId="77777777" w:rsidR="009F236D" w:rsidRDefault="009F236D">
            <w:pPr>
              <w:pStyle w:val="ConsPlusNormal"/>
            </w:pPr>
          </w:p>
        </w:tc>
        <w:tc>
          <w:tcPr>
            <w:tcW w:w="4998" w:type="dxa"/>
            <w:gridSpan w:val="2"/>
          </w:tcPr>
          <w:p w14:paraId="45D5BB1C" w14:textId="77777777" w:rsidR="009F236D" w:rsidRDefault="009F236D">
            <w:pPr>
              <w:pStyle w:val="ConsPlusNormal"/>
              <w:jc w:val="both"/>
            </w:pPr>
            <w:r>
              <w:t>отсутствуют</w:t>
            </w:r>
          </w:p>
        </w:tc>
        <w:tc>
          <w:tcPr>
            <w:tcW w:w="1921" w:type="dxa"/>
            <w:gridSpan w:val="2"/>
          </w:tcPr>
          <w:p w14:paraId="3377F4CB" w14:textId="77777777" w:rsidR="009F236D" w:rsidRDefault="009F236D">
            <w:pPr>
              <w:pStyle w:val="ConsPlusNormal"/>
              <w:jc w:val="center"/>
            </w:pPr>
            <w:r>
              <w:t>0</w:t>
            </w:r>
          </w:p>
        </w:tc>
        <w:tc>
          <w:tcPr>
            <w:tcW w:w="1531" w:type="dxa"/>
          </w:tcPr>
          <w:p w14:paraId="1BF6DE80" w14:textId="77777777" w:rsidR="009F236D" w:rsidRDefault="009F236D">
            <w:pPr>
              <w:pStyle w:val="ConsPlusNormal"/>
              <w:jc w:val="center"/>
            </w:pPr>
            <w:r>
              <w:t>0</w:t>
            </w:r>
          </w:p>
        </w:tc>
      </w:tr>
      <w:tr w:rsidR="009F236D" w14:paraId="3FAB80E8" w14:textId="77777777">
        <w:tc>
          <w:tcPr>
            <w:tcW w:w="624" w:type="dxa"/>
            <w:vMerge/>
          </w:tcPr>
          <w:p w14:paraId="095A79D5" w14:textId="77777777" w:rsidR="009F236D" w:rsidRDefault="009F236D">
            <w:pPr>
              <w:pStyle w:val="ConsPlusNormal"/>
            </w:pPr>
          </w:p>
        </w:tc>
        <w:tc>
          <w:tcPr>
            <w:tcW w:w="4998" w:type="dxa"/>
            <w:gridSpan w:val="2"/>
          </w:tcPr>
          <w:p w14:paraId="6F009D85" w14:textId="77777777" w:rsidR="009F236D" w:rsidRDefault="009F236D">
            <w:pPr>
              <w:pStyle w:val="ConsPlusNormal"/>
              <w:jc w:val="both"/>
            </w:pPr>
            <w:r>
              <w:t>1 - 3</w:t>
            </w:r>
          </w:p>
        </w:tc>
        <w:tc>
          <w:tcPr>
            <w:tcW w:w="1921" w:type="dxa"/>
            <w:gridSpan w:val="2"/>
          </w:tcPr>
          <w:p w14:paraId="05A7D98D" w14:textId="77777777" w:rsidR="009F236D" w:rsidRDefault="009F236D">
            <w:pPr>
              <w:pStyle w:val="ConsPlusNormal"/>
              <w:jc w:val="center"/>
            </w:pPr>
            <w:r>
              <w:t>1</w:t>
            </w:r>
          </w:p>
        </w:tc>
        <w:tc>
          <w:tcPr>
            <w:tcW w:w="1531" w:type="dxa"/>
          </w:tcPr>
          <w:p w14:paraId="1351AECC" w14:textId="77777777" w:rsidR="009F236D" w:rsidRDefault="009F236D">
            <w:pPr>
              <w:pStyle w:val="ConsPlusNormal"/>
              <w:jc w:val="center"/>
            </w:pPr>
            <w:r>
              <w:t>0</w:t>
            </w:r>
          </w:p>
        </w:tc>
      </w:tr>
      <w:tr w:rsidR="009F236D" w14:paraId="6830153A" w14:textId="77777777">
        <w:tc>
          <w:tcPr>
            <w:tcW w:w="624" w:type="dxa"/>
            <w:vMerge/>
          </w:tcPr>
          <w:p w14:paraId="317D11FC" w14:textId="77777777" w:rsidR="009F236D" w:rsidRDefault="009F236D">
            <w:pPr>
              <w:pStyle w:val="ConsPlusNormal"/>
            </w:pPr>
          </w:p>
        </w:tc>
        <w:tc>
          <w:tcPr>
            <w:tcW w:w="4998" w:type="dxa"/>
            <w:gridSpan w:val="2"/>
          </w:tcPr>
          <w:p w14:paraId="2627B1E3" w14:textId="77777777" w:rsidR="009F236D" w:rsidRDefault="009F236D">
            <w:pPr>
              <w:pStyle w:val="ConsPlusNormal"/>
              <w:jc w:val="both"/>
            </w:pPr>
            <w:r>
              <w:t>4 - 8</w:t>
            </w:r>
          </w:p>
        </w:tc>
        <w:tc>
          <w:tcPr>
            <w:tcW w:w="1921" w:type="dxa"/>
            <w:gridSpan w:val="2"/>
          </w:tcPr>
          <w:p w14:paraId="5BE013ED" w14:textId="77777777" w:rsidR="009F236D" w:rsidRDefault="009F236D">
            <w:pPr>
              <w:pStyle w:val="ConsPlusNormal"/>
              <w:jc w:val="center"/>
            </w:pPr>
            <w:r>
              <w:t>2</w:t>
            </w:r>
          </w:p>
        </w:tc>
        <w:tc>
          <w:tcPr>
            <w:tcW w:w="1531" w:type="dxa"/>
          </w:tcPr>
          <w:p w14:paraId="3E69495C" w14:textId="77777777" w:rsidR="009F236D" w:rsidRDefault="009F236D">
            <w:pPr>
              <w:pStyle w:val="ConsPlusNormal"/>
              <w:jc w:val="center"/>
            </w:pPr>
            <w:r>
              <w:t>0</w:t>
            </w:r>
          </w:p>
        </w:tc>
      </w:tr>
      <w:tr w:rsidR="009F236D" w14:paraId="3A960CCC" w14:textId="77777777">
        <w:tc>
          <w:tcPr>
            <w:tcW w:w="624" w:type="dxa"/>
            <w:vMerge/>
          </w:tcPr>
          <w:p w14:paraId="17AB44DD" w14:textId="77777777" w:rsidR="009F236D" w:rsidRDefault="009F236D">
            <w:pPr>
              <w:pStyle w:val="ConsPlusNormal"/>
            </w:pPr>
          </w:p>
        </w:tc>
        <w:tc>
          <w:tcPr>
            <w:tcW w:w="4998" w:type="dxa"/>
            <w:gridSpan w:val="2"/>
          </w:tcPr>
          <w:p w14:paraId="207D9041" w14:textId="77777777" w:rsidR="009F236D" w:rsidRDefault="009F236D">
            <w:pPr>
              <w:pStyle w:val="ConsPlusNormal"/>
              <w:jc w:val="both"/>
            </w:pPr>
            <w:r>
              <w:t>более 9</w:t>
            </w:r>
          </w:p>
        </w:tc>
        <w:tc>
          <w:tcPr>
            <w:tcW w:w="1921" w:type="dxa"/>
            <w:gridSpan w:val="2"/>
          </w:tcPr>
          <w:p w14:paraId="0C13C969" w14:textId="77777777" w:rsidR="009F236D" w:rsidRDefault="009F236D">
            <w:pPr>
              <w:pStyle w:val="ConsPlusNormal"/>
              <w:jc w:val="center"/>
            </w:pPr>
            <w:r>
              <w:t>3</w:t>
            </w:r>
          </w:p>
        </w:tc>
        <w:tc>
          <w:tcPr>
            <w:tcW w:w="1531" w:type="dxa"/>
          </w:tcPr>
          <w:p w14:paraId="6E2272AB" w14:textId="77777777" w:rsidR="009F236D" w:rsidRDefault="009F236D">
            <w:pPr>
              <w:pStyle w:val="ConsPlusNormal"/>
              <w:jc w:val="center"/>
            </w:pPr>
            <w:r>
              <w:t>0</w:t>
            </w:r>
          </w:p>
        </w:tc>
      </w:tr>
    </w:tbl>
    <w:p w14:paraId="2975BF8F" w14:textId="77777777" w:rsidR="009F236D" w:rsidRDefault="009F236D">
      <w:pPr>
        <w:pStyle w:val="ConsPlusNormal"/>
        <w:ind w:firstLine="540"/>
        <w:jc w:val="both"/>
      </w:pPr>
    </w:p>
    <w:p w14:paraId="25429570" w14:textId="77777777" w:rsidR="009F236D" w:rsidRDefault="009F236D">
      <w:pPr>
        <w:pStyle w:val="ConsPlusNormal"/>
        <w:ind w:firstLine="540"/>
        <w:jc w:val="both"/>
      </w:pPr>
      <w:r>
        <w:t>--------------------------------</w:t>
      </w:r>
    </w:p>
    <w:p w14:paraId="066B9DEB" w14:textId="77777777" w:rsidR="009F236D" w:rsidRDefault="009F236D">
      <w:pPr>
        <w:pStyle w:val="ConsPlusNormal"/>
        <w:spacing w:before="220"/>
        <w:ind w:firstLine="540"/>
        <w:jc w:val="both"/>
      </w:pPr>
      <w:r>
        <w:t xml:space="preserve">&lt;*&gt; В соответствии с положениями, установленными </w:t>
      </w:r>
      <w:hyperlink r:id="rId84">
        <w:r>
          <w:rPr>
            <w:color w:val="0000FF"/>
          </w:rPr>
          <w:t>постановлением</w:t>
        </w:r>
      </w:hyperlink>
      <w:r>
        <w:t xml:space="preserve"> Правительства Российской Федерации от 18.11.2020 N 1860 "Об утверждении Положения о классификации гостиниц".</w:t>
      </w:r>
    </w:p>
    <w:p w14:paraId="6995E4A2" w14:textId="77777777" w:rsidR="009F236D" w:rsidRDefault="009F236D">
      <w:pPr>
        <w:pStyle w:val="ConsPlusNormal"/>
        <w:jc w:val="both"/>
      </w:pPr>
    </w:p>
    <w:p w14:paraId="367117C2" w14:textId="77777777" w:rsidR="009F236D" w:rsidRDefault="009F236D">
      <w:pPr>
        <w:pStyle w:val="ConsPlusNormal"/>
        <w:jc w:val="both"/>
      </w:pPr>
    </w:p>
    <w:p w14:paraId="2BA93F73" w14:textId="77777777" w:rsidR="009F236D" w:rsidRDefault="009F236D">
      <w:pPr>
        <w:pStyle w:val="ConsPlusNormal"/>
        <w:pBdr>
          <w:bottom w:val="single" w:sz="6" w:space="0" w:color="auto"/>
        </w:pBdr>
        <w:spacing w:before="100" w:after="100"/>
        <w:jc w:val="both"/>
        <w:rPr>
          <w:sz w:val="2"/>
          <w:szCs w:val="2"/>
        </w:rPr>
      </w:pPr>
    </w:p>
    <w:p w14:paraId="0A260F05" w14:textId="77777777" w:rsidR="0065608C" w:rsidRDefault="0065608C"/>
    <w:sectPr w:rsidR="0065608C" w:rsidSect="00386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6D"/>
    <w:rsid w:val="0065608C"/>
    <w:rsid w:val="009F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DD2E"/>
  <w15:chartTrackingRefBased/>
  <w15:docId w15:val="{F687D866-0C08-4D16-8AA2-7B44661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3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3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3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3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3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3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3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3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5522&amp;dst=100285" TargetMode="External"/><Relationship Id="rId21" Type="http://schemas.openxmlformats.org/officeDocument/2006/relationships/hyperlink" Target="https://login.consultant.ru/link/?req=doc&amp;base=RLAW224&amp;n=188542" TargetMode="External"/><Relationship Id="rId42" Type="http://schemas.openxmlformats.org/officeDocument/2006/relationships/hyperlink" Target="https://login.consultant.ru/link/?req=doc&amp;base=RLAW224&amp;n=185522&amp;dst=100247" TargetMode="External"/><Relationship Id="rId47" Type="http://schemas.openxmlformats.org/officeDocument/2006/relationships/hyperlink" Target="https://login.consultant.ru/link/?req=doc&amp;base=RLAW224&amp;n=195196&amp;dst=100008" TargetMode="External"/><Relationship Id="rId63" Type="http://schemas.openxmlformats.org/officeDocument/2006/relationships/hyperlink" Target="https://login.consultant.ru/link/?req=doc&amp;base=RLAW224&amp;n=196162&amp;dst=100015" TargetMode="External"/><Relationship Id="rId68" Type="http://schemas.openxmlformats.org/officeDocument/2006/relationships/hyperlink" Target="https://login.consultant.ru/link/?req=doc&amp;base=RLAW224&amp;n=185522&amp;dst=100264" TargetMode="External"/><Relationship Id="rId84" Type="http://schemas.openxmlformats.org/officeDocument/2006/relationships/hyperlink" Target="https://login.consultant.ru/link/?req=doc&amp;base=RZR&amp;n=476110" TargetMode="External"/><Relationship Id="rId16" Type="http://schemas.openxmlformats.org/officeDocument/2006/relationships/hyperlink" Target="https://login.consultant.ru/link/?req=doc&amp;base=RZR&amp;n=398015" TargetMode="External"/><Relationship Id="rId11" Type="http://schemas.openxmlformats.org/officeDocument/2006/relationships/hyperlink" Target="https://login.consultant.ru/link/?req=doc&amp;base=RLAW224&amp;n=196162&amp;dst=100006" TargetMode="External"/><Relationship Id="rId32" Type="http://schemas.openxmlformats.org/officeDocument/2006/relationships/hyperlink" Target="https://login.consultant.ru/link/?req=doc&amp;base=RLAW224&amp;n=185522&amp;dst=100043" TargetMode="External"/><Relationship Id="rId37" Type="http://schemas.openxmlformats.org/officeDocument/2006/relationships/hyperlink" Target="https://login.consultant.ru/link/?req=doc&amp;base=RLAW224&amp;n=185522&amp;dst=100140" TargetMode="External"/><Relationship Id="rId53" Type="http://schemas.openxmlformats.org/officeDocument/2006/relationships/hyperlink" Target="https://login.consultant.ru/link/?req=doc&amp;base=RLAW224&amp;n=185522&amp;dst=100285" TargetMode="External"/><Relationship Id="rId58" Type="http://schemas.openxmlformats.org/officeDocument/2006/relationships/hyperlink" Target="https://login.consultant.ru/link/?req=doc&amp;base=RLAW224&amp;n=196162&amp;dst=100007" TargetMode="External"/><Relationship Id="rId74" Type="http://schemas.openxmlformats.org/officeDocument/2006/relationships/hyperlink" Target="https://login.consultant.ru/link/?req=doc&amp;base=RLAW224&amp;n=185522&amp;dst=100242" TargetMode="External"/><Relationship Id="rId79" Type="http://schemas.openxmlformats.org/officeDocument/2006/relationships/hyperlink" Target="https://login.consultant.ru/link/?req=doc&amp;base=RLAW224&amp;n=185522&amp;dst=100242" TargetMode="External"/><Relationship Id="rId5" Type="http://schemas.openxmlformats.org/officeDocument/2006/relationships/hyperlink" Target="https://login.consultant.ru/link/?req=doc&amp;base=RLAW224&amp;n=195196&amp;dst=100005" TargetMode="External"/><Relationship Id="rId19" Type="http://schemas.openxmlformats.org/officeDocument/2006/relationships/hyperlink" Target="https://login.consultant.ru/link/?req=doc&amp;base=RZR&amp;n=503041&amp;dst=100010" TargetMode="External"/><Relationship Id="rId14" Type="http://schemas.openxmlformats.org/officeDocument/2006/relationships/hyperlink" Target="https://login.consultant.ru/link/?req=doc&amp;base=RZR&amp;n=475991" TargetMode="External"/><Relationship Id="rId22" Type="http://schemas.openxmlformats.org/officeDocument/2006/relationships/hyperlink" Target="https://login.consultant.ru/link/?req=doc&amp;base=RZR&amp;n=501480&amp;dst=425" TargetMode="External"/><Relationship Id="rId27" Type="http://schemas.openxmlformats.org/officeDocument/2006/relationships/hyperlink" Target="https://login.consultant.ru/link/?req=doc&amp;base=RZR&amp;n=494990" TargetMode="External"/><Relationship Id="rId30" Type="http://schemas.openxmlformats.org/officeDocument/2006/relationships/hyperlink" Target="https://login.consultant.ru/link/?req=doc&amp;base=RLAW224&amp;n=185522&amp;dst=100263" TargetMode="External"/><Relationship Id="rId35" Type="http://schemas.openxmlformats.org/officeDocument/2006/relationships/hyperlink" Target="https://login.consultant.ru/link/?req=doc&amp;base=RLAW224&amp;n=185522&amp;dst=100226" TargetMode="External"/><Relationship Id="rId43" Type="http://schemas.openxmlformats.org/officeDocument/2006/relationships/hyperlink" Target="https://login.consultant.ru/link/?req=doc&amp;base=RLAW224&amp;n=185522&amp;dst=100242" TargetMode="External"/><Relationship Id="rId48" Type="http://schemas.openxmlformats.org/officeDocument/2006/relationships/hyperlink" Target="https://login.consultant.ru/link/?req=doc&amp;base=RLAW224&amp;n=196162&amp;dst=100006" TargetMode="External"/><Relationship Id="rId56" Type="http://schemas.openxmlformats.org/officeDocument/2006/relationships/hyperlink" Target="https://login.consultant.ru/link/?req=doc&amp;base=RLAW224&amp;n=195196&amp;dst=100010" TargetMode="External"/><Relationship Id="rId64" Type="http://schemas.openxmlformats.org/officeDocument/2006/relationships/hyperlink" Target="https://login.consultant.ru/link/?req=doc&amp;base=RLAW224&amp;n=195196&amp;dst=100014" TargetMode="External"/><Relationship Id="rId69" Type="http://schemas.openxmlformats.org/officeDocument/2006/relationships/hyperlink" Target="https://login.consultant.ru/link/?req=doc&amp;base=RLAW224&amp;n=185522&amp;dst=100225" TargetMode="External"/><Relationship Id="rId77" Type="http://schemas.openxmlformats.org/officeDocument/2006/relationships/hyperlink" Target="https://login.consultant.ru/link/?req=doc&amp;base=RLAW224&amp;n=185522&amp;dst=100242" TargetMode="External"/><Relationship Id="rId8" Type="http://schemas.openxmlformats.org/officeDocument/2006/relationships/hyperlink" Target="https://login.consultant.ru/link/?req=doc&amp;base=RLAW224&amp;n=172777&amp;dst=100039" TargetMode="External"/><Relationship Id="rId51" Type="http://schemas.openxmlformats.org/officeDocument/2006/relationships/hyperlink" Target="https://login.consultant.ru/link/?req=doc&amp;base=RZR&amp;n=501480&amp;dst=101356" TargetMode="External"/><Relationship Id="rId72" Type="http://schemas.openxmlformats.org/officeDocument/2006/relationships/hyperlink" Target="https://login.consultant.ru/link/?req=doc&amp;base=RLAW224&amp;n=185522&amp;dst=100140" TargetMode="External"/><Relationship Id="rId80" Type="http://schemas.openxmlformats.org/officeDocument/2006/relationships/hyperlink" Target="https://login.consultant.ru/link/?req=doc&amp;base=RLAW224&amp;n=185522&amp;dst=100242"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R&amp;n=503041&amp;dst=100010" TargetMode="External"/><Relationship Id="rId17" Type="http://schemas.openxmlformats.org/officeDocument/2006/relationships/hyperlink" Target="https://login.consultant.ru/link/?req=doc&amp;base=RZR&amp;n=398016" TargetMode="External"/><Relationship Id="rId25" Type="http://schemas.openxmlformats.org/officeDocument/2006/relationships/hyperlink" Target="https://login.consultant.ru/link/?req=doc&amp;base=RLAW224&amp;n=185522&amp;dst=100170" TargetMode="External"/><Relationship Id="rId33" Type="http://schemas.openxmlformats.org/officeDocument/2006/relationships/hyperlink" Target="https://login.consultant.ru/link/?req=doc&amp;base=RLAW224&amp;n=185522&amp;dst=100264" TargetMode="External"/><Relationship Id="rId38" Type="http://schemas.openxmlformats.org/officeDocument/2006/relationships/hyperlink" Target="https://login.consultant.ru/link/?req=doc&amp;base=RLAW224&amp;n=185522&amp;dst=100308" TargetMode="External"/><Relationship Id="rId46" Type="http://schemas.openxmlformats.org/officeDocument/2006/relationships/hyperlink" Target="https://login.consultant.ru/link/?req=doc&amp;base=RLAW224&amp;n=185522&amp;dst=100242" TargetMode="External"/><Relationship Id="rId59" Type="http://schemas.openxmlformats.org/officeDocument/2006/relationships/image" Target="media/image2.wmf"/><Relationship Id="rId67" Type="http://schemas.openxmlformats.org/officeDocument/2006/relationships/hyperlink" Target="https://login.consultant.ru/link/?req=doc&amp;base=RLAW224&amp;n=185522&amp;dst=100044" TargetMode="External"/><Relationship Id="rId20" Type="http://schemas.openxmlformats.org/officeDocument/2006/relationships/hyperlink" Target="https://login.consultant.ru/link/?req=doc&amp;base=RZR&amp;n=506620&amp;dst=100012" TargetMode="External"/><Relationship Id="rId41" Type="http://schemas.openxmlformats.org/officeDocument/2006/relationships/hyperlink" Target="https://login.consultant.ru/link/?req=doc&amp;base=RLAW224&amp;n=185522&amp;dst=100242" TargetMode="External"/><Relationship Id="rId54" Type="http://schemas.openxmlformats.org/officeDocument/2006/relationships/hyperlink" Target="https://login.consultant.ru/link/?req=doc&amp;base=RZR&amp;n=494990" TargetMode="External"/><Relationship Id="rId62" Type="http://schemas.openxmlformats.org/officeDocument/2006/relationships/hyperlink" Target="https://login.consultant.ru/link/?req=doc&amp;base=RLAW224&amp;n=196162&amp;dst=100014" TargetMode="External"/><Relationship Id="rId70" Type="http://schemas.openxmlformats.org/officeDocument/2006/relationships/hyperlink" Target="https://login.consultant.ru/link/?req=doc&amp;base=RLAW224&amp;n=185522&amp;dst=100226" TargetMode="External"/><Relationship Id="rId75" Type="http://schemas.openxmlformats.org/officeDocument/2006/relationships/hyperlink" Target="https://login.consultant.ru/link/?req=doc&amp;base=LAW&amp;n=410785" TargetMode="External"/><Relationship Id="rId83" Type="http://schemas.openxmlformats.org/officeDocument/2006/relationships/hyperlink" Target="https://login.consultant.ru/link/?req=doc&amp;base=LAW&amp;n=410785" TargetMode="External"/><Relationship Id="rId1" Type="http://schemas.openxmlformats.org/officeDocument/2006/relationships/styles" Target="styles.xml"/><Relationship Id="rId6" Type="http://schemas.openxmlformats.org/officeDocument/2006/relationships/hyperlink" Target="https://login.consultant.ru/link/?req=doc&amp;base=RLAW224&amp;n=196162&amp;dst=100005" TargetMode="External"/><Relationship Id="rId15" Type="http://schemas.openxmlformats.org/officeDocument/2006/relationships/hyperlink" Target="https://login.consultant.ru/link/?req=doc&amp;base=RZR&amp;n=506620&amp;dst=100012" TargetMode="External"/><Relationship Id="rId23" Type="http://schemas.openxmlformats.org/officeDocument/2006/relationships/hyperlink" Target="https://login.consultant.ru/link/?req=doc&amp;base=RZR&amp;n=501480&amp;dst=100139" TargetMode="External"/><Relationship Id="rId28" Type="http://schemas.openxmlformats.org/officeDocument/2006/relationships/hyperlink" Target="https://login.consultant.ru/link/?req=doc&amp;base=RZR&amp;n=494990&amp;dst=1171" TargetMode="External"/><Relationship Id="rId36" Type="http://schemas.openxmlformats.org/officeDocument/2006/relationships/hyperlink" Target="https://login.consultant.ru/link/?req=doc&amp;base=RLAW224&amp;n=185522&amp;dst=100043" TargetMode="External"/><Relationship Id="rId49" Type="http://schemas.openxmlformats.org/officeDocument/2006/relationships/hyperlink" Target="https://login.consultant.ru/link/?req=doc&amp;base=RZR&amp;n=501480&amp;dst=425" TargetMode="External"/><Relationship Id="rId57" Type="http://schemas.openxmlformats.org/officeDocument/2006/relationships/hyperlink" Target="https://login.consultant.ru/link/?req=doc&amp;base=RLAW224&amp;n=195196&amp;dst=100012" TargetMode="External"/><Relationship Id="rId10" Type="http://schemas.openxmlformats.org/officeDocument/2006/relationships/hyperlink" Target="https://login.consultant.ru/link/?req=doc&amp;base=RLAW224&amp;n=195196&amp;dst=100006" TargetMode="External"/><Relationship Id="rId31" Type="http://schemas.openxmlformats.org/officeDocument/2006/relationships/hyperlink" Target="https://login.consultant.ru/link/?req=doc&amp;base=RLAW224&amp;n=185522&amp;dst=100226" TargetMode="External"/><Relationship Id="rId44" Type="http://schemas.openxmlformats.org/officeDocument/2006/relationships/hyperlink" Target="https://login.consultant.ru/link/?req=doc&amp;base=RLAW224&amp;n=185522&amp;dst=100242" TargetMode="External"/><Relationship Id="rId52" Type="http://schemas.openxmlformats.org/officeDocument/2006/relationships/hyperlink" Target="https://login.consultant.ru/link/?req=doc&amp;base=RLAW224&amp;n=185522&amp;dst=100170" TargetMode="External"/><Relationship Id="rId60" Type="http://schemas.openxmlformats.org/officeDocument/2006/relationships/hyperlink" Target="https://login.consultant.ru/link/?req=doc&amp;base=RLAW224&amp;n=196162&amp;dst=100011" TargetMode="External"/><Relationship Id="rId65" Type="http://schemas.openxmlformats.org/officeDocument/2006/relationships/hyperlink" Target="https://login.consultant.ru/link/?req=doc&amp;base=RLAW224&amp;n=185522&amp;dst=100263" TargetMode="External"/><Relationship Id="rId73" Type="http://schemas.openxmlformats.org/officeDocument/2006/relationships/hyperlink" Target="https://login.consultant.ru/link/?req=doc&amp;base=RLAW224&amp;n=185522&amp;dst=100308" TargetMode="External"/><Relationship Id="rId78" Type="http://schemas.openxmlformats.org/officeDocument/2006/relationships/hyperlink" Target="https://login.consultant.ru/link/?req=doc&amp;base=RLAW224&amp;n=185522&amp;dst=100247" TargetMode="External"/><Relationship Id="rId81" Type="http://schemas.openxmlformats.org/officeDocument/2006/relationships/hyperlink" Target="https://login.consultant.ru/link/?req=doc&amp;base=RLAW224&amp;n=185522&amp;dst=100242"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92313&amp;dst=100122" TargetMode="External"/><Relationship Id="rId13" Type="http://schemas.openxmlformats.org/officeDocument/2006/relationships/hyperlink" Target="https://login.consultant.ru/link/?req=doc&amp;base=RZR&amp;n=491669" TargetMode="External"/><Relationship Id="rId18" Type="http://schemas.openxmlformats.org/officeDocument/2006/relationships/hyperlink" Target="https://login.consultant.ru/link/?req=doc&amp;base=RLAW224&amp;n=195196&amp;dst=100007" TargetMode="External"/><Relationship Id="rId39" Type="http://schemas.openxmlformats.org/officeDocument/2006/relationships/hyperlink" Target="https://login.consultant.ru/link/?req=doc&amp;base=RLAW224&amp;n=185522&amp;dst=100242" TargetMode="External"/><Relationship Id="rId34" Type="http://schemas.openxmlformats.org/officeDocument/2006/relationships/hyperlink" Target="https://login.consultant.ru/link/?req=doc&amp;base=RLAW224&amp;n=185522&amp;dst=100225" TargetMode="External"/><Relationship Id="rId50" Type="http://schemas.openxmlformats.org/officeDocument/2006/relationships/hyperlink" Target="https://login.consultant.ru/link/?req=doc&amp;base=RZR&amp;n=501480&amp;dst=100139" TargetMode="External"/><Relationship Id="rId55" Type="http://schemas.openxmlformats.org/officeDocument/2006/relationships/hyperlink" Target="https://login.consultant.ru/link/?req=doc&amp;base=RZR&amp;n=494990&amp;dst=1171" TargetMode="External"/><Relationship Id="rId76" Type="http://schemas.openxmlformats.org/officeDocument/2006/relationships/hyperlink" Target="https://login.consultant.ru/link/?req=doc&amp;base=RZR&amp;n=494990" TargetMode="External"/><Relationship Id="rId7" Type="http://schemas.openxmlformats.org/officeDocument/2006/relationships/hyperlink" Target="https://login.consultant.ru/link/?req=doc&amp;base=RZR&amp;n=508374&amp;dst=7419" TargetMode="External"/><Relationship Id="rId71" Type="http://schemas.openxmlformats.org/officeDocument/2006/relationships/hyperlink" Target="https://login.consultant.ru/link/?req=doc&amp;base=RLAW224&amp;n=185522&amp;dst=100043" TargetMode="External"/><Relationship Id="rId2" Type="http://schemas.openxmlformats.org/officeDocument/2006/relationships/settings" Target="settings.xml"/><Relationship Id="rId29" Type="http://schemas.openxmlformats.org/officeDocument/2006/relationships/image" Target="media/image1.wmf"/><Relationship Id="rId24" Type="http://schemas.openxmlformats.org/officeDocument/2006/relationships/hyperlink" Target="https://login.consultant.ru/link/?req=doc&amp;base=RZR&amp;n=501480&amp;dst=101356" TargetMode="External"/><Relationship Id="rId40" Type="http://schemas.openxmlformats.org/officeDocument/2006/relationships/hyperlink" Target="https://login.consultant.ru/link/?req=doc&amp;base=RZR&amp;n=494990" TargetMode="External"/><Relationship Id="rId45" Type="http://schemas.openxmlformats.org/officeDocument/2006/relationships/hyperlink" Target="https://login.consultant.ru/link/?req=doc&amp;base=RLAW224&amp;n=185522&amp;dst=100242" TargetMode="External"/><Relationship Id="rId66" Type="http://schemas.openxmlformats.org/officeDocument/2006/relationships/hyperlink" Target="https://login.consultant.ru/link/?req=doc&amp;base=RLAW224&amp;n=185522&amp;dst=100226" TargetMode="External"/><Relationship Id="rId61" Type="http://schemas.openxmlformats.org/officeDocument/2006/relationships/hyperlink" Target="https://login.consultant.ru/link/?req=doc&amp;base=RLAW224&amp;n=196162&amp;dst=100013" TargetMode="External"/><Relationship Id="rId82" Type="http://schemas.openxmlformats.org/officeDocument/2006/relationships/hyperlink" Target="https://login.consultant.ru/link/?req=doc&amp;base=RLAW224&amp;n=185522&amp;dst=100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13495</Words>
  <Characters>76927</Characters>
  <Application>Microsoft Office Word</Application>
  <DocSecurity>0</DocSecurity>
  <Lines>641</Lines>
  <Paragraphs>180</Paragraphs>
  <ScaleCrop>false</ScaleCrop>
  <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2025-08-04T08:03:00Z</dcterms:created>
  <dcterms:modified xsi:type="dcterms:W3CDTF">2025-08-04T08:04:00Z</dcterms:modified>
</cp:coreProperties>
</file>