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8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/>
        <w:tc>
          <w:tcPr>
            <w:tcW w:w="9781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ЗАКЛЮЧЕНИЕ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 оценке регулирующего воздействия проекта нормативного правового акта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Ивановской области</w:t>
            </w:r>
          </w:p>
        </w:tc>
      </w:tr>
      <w:tr>
        <w:trPr/>
        <w:tc>
          <w:tcPr>
            <w:tcW w:w="9781" w:type="dxa"/>
            <w:tcBorders/>
            <w:shd w:fill="auto" w:val="clear"/>
          </w:tcPr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Департаментом туризма Ивановской области  (далее – Департамент) разработан проект нормативного правового акта Ивановской области «О внесении изменений в постановление Правительства Ивановской области от 07.11.2023 № 533-п «Об утверждении Порядка предоставления субсидий на создание модульных некапитальных средств размещения при реализации инвестиционных проектов».</w:t>
            </w:r>
          </w:p>
        </w:tc>
      </w:tr>
      <w:tr>
        <w:trPr/>
        <w:tc>
          <w:tcPr>
            <w:tcW w:w="9781" w:type="dxa"/>
            <w:tcBorders/>
            <w:shd w:fill="auto" w:val="clear"/>
          </w:tcPr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Порядком проведения оценки регулирующего воздействия проектов нормативных правовых актов Ивановской области, утвержденным постановлением Правительства Ивановской области от 17.12.2013 N 534-п, Департамент направляет в рабочую группу по внедрению и развитию оценки регулирующего воздействия проектов нормативных правовых актов Ивановской области и экспертизе нормативных правовых актов Ивановской области, затрагивающих вопросы осуществления предпринимательской и инвестиционной деятельности в Ивановской области, проект настоящего заключения для рассмотрения.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 настоящего заключения направляется в рабочую группу впервые.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Разработчиком проведены публичные консультации по разработке предлагаемого правового регулирования в сроки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с 19 марта по 01 апреля 2025 года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а также публичные консультации в отношении сводного отчета и проекта нормативного правового акта Ивановской области в сроки с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19 марта по 01 апреля 2025 года.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результаты которых отражены в справке о результатах проведения публичных консультаций в отношении сводного отчета и проекта нормативного правового акта Ивановской области.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Информация об оценке регулирующего воздействия проекта нормативного правового акта Ивановской области размещена разработчиком на официальном сайте в информационно-телекоммуникационной сети Интернет по адресу: </w:t>
            </w:r>
          </w:p>
          <w:p>
            <w:pPr>
              <w:pStyle w:val="ConsPlusNormal"/>
              <w:ind w:firstLine="567"/>
              <w:jc w:val="both"/>
              <w:rPr/>
            </w:pPr>
            <w:hyperlink r:id="rId2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https://dt.ivanovoobl.ru/documents/proekty-dokumentov/</w:t>
              </w:r>
            </w:hyperlink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основе проведенной оценки регулирующего воздействия проекта нормативного правового акта Ивановской области, с учетом информации, представленной в сводном отчете, разработчиком сделаны следующие выводы: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Предлагаемый способ правового регулирования разработан с целью приведения регионального нормативного правового акта об утверждении Порядка предоставления субсидий на создание модульных некапитальных средств размещения при реализации инвестиционных проектов в соответствие с требованиями постановления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с учетом письма Управления Минюста России по Ивановской области от 17.02.2025 № 37/02-520/25, с целью приведения постановления Правительства Ивановской области от 07.11.2023 № 533-п «Об утверждении Порядка предоставления субсидий на создание модульных некапитальных средств размещения при реализации инвестиционных проектов» в соответствие с федеральным законодательством.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 постановления содержит положения, которые соответствуют требованиям федерального законодательства, дополнительные требования и обязанности для субъектов предпринимательской деятельности не вводятся.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andard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 Правительства Ивановской области – </w:t>
      </w:r>
    </w:p>
    <w:p>
      <w:pPr>
        <w:pStyle w:val="Standard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директор Департамента туризма</w:t>
      </w:r>
    </w:p>
    <w:p>
      <w:pPr>
        <w:pStyle w:val="Standard"/>
        <w:widowControl/>
        <w:jc w:val="both"/>
        <w:rPr>
          <w:sz w:val="24"/>
          <w:szCs w:val="24"/>
        </w:rPr>
      </w:pPr>
      <w:bookmarkStart w:id="0" w:name="__DdeLink__7861_2522914931"/>
      <w:r>
        <w:rPr>
          <w:sz w:val="24"/>
          <w:szCs w:val="24"/>
        </w:rPr>
        <w:t>Ивановской области                                                                                                         М.В. Силкина</w:t>
      </w:r>
      <w:bookmarkEnd w:id="0"/>
    </w:p>
    <w:p>
      <w:pPr>
        <w:pStyle w:val="ConsPlusNormal"/>
        <w:numPr>
          <w:ilvl w:val="0"/>
          <w:numId w:val="0"/>
        </w:numPr>
        <w:ind w:firstLine="567"/>
        <w:outlineLvl w:val="0"/>
        <w:rPr/>
      </w:pPr>
      <w:r>
        <w:rPr/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5072"/>
    <w:pPr>
      <w:widowControl/>
      <w:bidi w:val="0"/>
      <w:spacing w:lineRule="auto" w:line="259" w:before="0" w:after="160"/>
      <w:jc w:val="left"/>
    </w:pPr>
    <w:rPr>
      <w:rFonts w:eastAsia="" w:cs="Times New Roman" w:eastAsiaTheme="minorEastAsia" w:ascii="Calibri" w:hAnsi="Calibr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b6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b6af6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ee4800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Standard" w:customStyle="1">
    <w:name w:val="Standard"/>
    <w:qFormat/>
    <w:rsid w:val="00e5507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t.ivanovoobl.ru/documents/proekty-dokumentov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LibreOffice/6.3.5.2$Linux_X86_64 LibreOffice_project/30$Build-2</Application>
  <Pages>2</Pages>
  <Words>399</Words>
  <Characters>3110</Characters>
  <CharactersWithSpaces>3604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2025-03-05T07:43:00Z</dcterms:created>
  <dc:creator>Urist</dc:creator>
  <dc:description/>
  <dc:language>ru-RU</dc:language>
  <cp:lastModifiedBy>Urist</cp:lastModifiedBy>
  <cp:lastPrinted>2025-03-05T08:04:00Z</cp:lastPrinted>
  <dcterms:modified xsi:type="dcterms:W3CDTF">2025-04-15T12:13:00Z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