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22020" cy="687705"/>
            <wp:effectExtent l="0" t="0" r="0" b="0"/>
            <wp:docPr id="1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ДЕПАРТАМЕНТ ТУРИЗМ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1A3CF53E">
                <wp:simplePos x="0" y="0"/>
                <wp:positionH relativeFrom="column">
                  <wp:posOffset>635</wp:posOffset>
                </wp:positionH>
                <wp:positionV relativeFrom="paragraph">
                  <wp:posOffset>81280</wp:posOffset>
                </wp:positionV>
                <wp:extent cx="6087110" cy="1905"/>
                <wp:effectExtent l="0" t="0" r="0" b="0"/>
                <wp:wrapNone/>
                <wp:docPr id="2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jc w:val="center"/>
        <w:rPr>
          <w:rFonts w:ascii="Georgia" w:hAnsi="Georgia" w:cs="Arial"/>
          <w:b/>
          <w:b/>
          <w:spacing w:val="80"/>
          <w:sz w:val="40"/>
          <w:szCs w:val="40"/>
        </w:rPr>
      </w:pPr>
      <w:r>
        <w:rPr>
          <w:rFonts w:cs="Arial" w:ascii="Georgia" w:hAnsi="Georgia"/>
          <w:b/>
          <w:spacing w:val="80"/>
          <w:sz w:val="40"/>
          <w:szCs w:val="40"/>
        </w:rPr>
      </w:r>
    </w:p>
    <w:p>
      <w:pPr>
        <w:pStyle w:val="Normal"/>
        <w:widowControl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>
      <w:pPr>
        <w:pStyle w:val="Normal"/>
        <w:widowControl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</w:r>
    </w:p>
    <w:tbl>
      <w:tblPr>
        <w:tblW w:w="9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284"/>
        <w:gridCol w:w="3284"/>
        <w:gridCol w:w="3285"/>
      </w:tblGrid>
      <w:tr>
        <w:trPr/>
        <w:tc>
          <w:tcPr>
            <w:tcW w:w="32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rPr/>
            </w:pPr>
            <w:r>
              <w:rPr>
                <w:sz w:val="28"/>
                <w:szCs w:val="28"/>
              </w:rPr>
              <w:t>«____»___________2025</w:t>
            </w:r>
          </w:p>
        </w:tc>
        <w:tc>
          <w:tcPr>
            <w:tcW w:w="32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2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jc w:val="righ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z w:val="26"/>
              </w:rPr>
              <w:t>_________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bookmarkStart w:id="0" w:name="__DdeLink__607_2732631711"/>
      <w:r>
        <w:rPr>
          <w:b/>
          <w:bCs/>
          <w:iCs/>
          <w:sz w:val="28"/>
          <w:szCs w:val="28"/>
        </w:rPr>
        <w:t>О внесении изменений в приказ Департамента туризма Ивановской области от 22.04.2024 № 2 «О создании аттестационной комиссии по проведению аттестации экскурсоводов (гидов), гидов-переводчиков, оказывающих услуги на туристических маршрутах»</w:t>
      </w:r>
      <w:bookmarkEnd w:id="0"/>
    </w:p>
    <w:p>
      <w:pPr>
        <w:pStyle w:val="Normal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актуализации состава комиссии по проведению аттестации экскурсоводов (гидов), гидов-переводчиков, оказывающих услуги на туристических маршрутах,  </w:t>
      </w:r>
      <w:r>
        <w:rPr>
          <w:b/>
          <w:bCs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приказ Департамента туризма Ивановской области от 22.04.2024 № 2 «О создании аттестационной комиссии по проведению аттестации экскурсоводов (гидов), гидов-переводчиков, оказывающих услуги на туристических маршрутах» изменения путем изложения Приложения 2 в новой редакции (прилагается):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Настоящий приказ вступает в силу со дня его официального опубликования.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andard"/>
        <w:widowControl/>
        <w:jc w:val="both"/>
        <w:rPr/>
      </w:pPr>
      <w:r>
        <w:rPr>
          <w:b/>
          <w:bCs/>
          <w:sz w:val="28"/>
          <w:szCs w:val="28"/>
        </w:rPr>
        <w:t xml:space="preserve">Член Правительства Ивановской области – </w:t>
      </w:r>
    </w:p>
    <w:p>
      <w:pPr>
        <w:pStyle w:val="Standard"/>
        <w:widowControl/>
        <w:jc w:val="both"/>
        <w:rPr/>
      </w:pPr>
      <w:r>
        <w:rPr>
          <w:b/>
          <w:bCs/>
          <w:sz w:val="28"/>
          <w:szCs w:val="28"/>
        </w:rPr>
        <w:t>директор Департамента туризма</w:t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                                                                               М.В. Силкина</w:t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-567" w:firstLine="567"/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Приложение 2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туризма Ивановской области</w:t>
      </w:r>
    </w:p>
    <w:p>
      <w:pPr>
        <w:pStyle w:val="Normal"/>
        <w:suppressAutoHyphens w:val="false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от_________ № ______</w:t>
      </w:r>
    </w:p>
    <w:p>
      <w:pPr>
        <w:pStyle w:val="Normal"/>
        <w:ind w:left="510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02" w:hanging="0"/>
        <w:jc w:val="right"/>
        <w:rPr/>
      </w:pPr>
      <w:r>
        <w:rPr>
          <w:sz w:val="28"/>
          <w:szCs w:val="28"/>
        </w:rPr>
        <w:t>Приложение 2</w:t>
      </w:r>
    </w:p>
    <w:p>
      <w:pPr>
        <w:pStyle w:val="Normal"/>
        <w:ind w:left="4479" w:hanging="0"/>
        <w:jc w:val="right"/>
        <w:rPr/>
      </w:pPr>
      <w:r>
        <w:rPr>
          <w:sz w:val="28"/>
          <w:szCs w:val="28"/>
        </w:rPr>
        <w:t>к приказу Департамента туризма Ивановской области</w:t>
      </w:r>
    </w:p>
    <w:p>
      <w:pPr>
        <w:pStyle w:val="Normal"/>
        <w:ind w:left="4479" w:hanging="0"/>
        <w:jc w:val="right"/>
        <w:rPr/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 »</w:t>
      </w:r>
      <w:r>
        <w:rPr>
          <w:sz w:val="28"/>
          <w:szCs w:val="28"/>
          <w:u w:val="single"/>
        </w:rPr>
        <w:t xml:space="preserve"> 04 </w:t>
      </w:r>
      <w:r>
        <w:rPr>
          <w:sz w:val="28"/>
          <w:szCs w:val="28"/>
        </w:rPr>
        <w:t>2024 № _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</w:p>
    <w:p>
      <w:pPr>
        <w:pStyle w:val="Normal"/>
        <w:ind w:left="4479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СОСТАВ</w:t>
      </w:r>
    </w:p>
    <w:p>
      <w:pPr>
        <w:pStyle w:val="Normal"/>
        <w:widowControl/>
        <w:shd w:val="clear" w:color="auto" w:fill="FFFFFF"/>
        <w:jc w:val="center"/>
        <w:rPr/>
      </w:pPr>
      <w:r>
        <w:rPr>
          <w:b/>
          <w:bCs/>
          <w:sz w:val="28"/>
          <w:szCs w:val="28"/>
        </w:rPr>
        <w:t>аттестационной комиссии по проведению аттестации  экскурсоводов (гидов), гидов-переводчиков, оказывающих услуги на туристских маршрутах</w:t>
      </w:r>
    </w:p>
    <w:p>
      <w:pPr>
        <w:pStyle w:val="Normal"/>
        <w:widowControl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750" w:type="dxa"/>
        <w:jc w:val="left"/>
        <w:tblInd w:w="-12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088"/>
        <w:gridCol w:w="5661"/>
      </w:tblGrid>
      <w:tr>
        <w:trPr>
          <w:trHeight w:val="1454" w:hRule="atLeast"/>
        </w:trPr>
        <w:tc>
          <w:tcPr>
            <w:tcW w:w="4088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Ершова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 Геннадьевна</w:t>
            </w:r>
          </w:p>
        </w:tc>
        <w:tc>
          <w:tcPr>
            <w:tcW w:w="5661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аттестационной комиссии, заместитель директора Департамента туризма Ивановской области, начальник управления по туризму</w:t>
            </w:r>
          </w:p>
        </w:tc>
      </w:tr>
      <w:tr>
        <w:trPr>
          <w:trHeight w:val="1123" w:hRule="atLeast"/>
        </w:trPr>
        <w:tc>
          <w:tcPr>
            <w:tcW w:w="4088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Баженова</w:t>
            </w:r>
          </w:p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>Мария Владимировна</w:t>
            </w:r>
          </w:p>
        </w:tc>
        <w:tc>
          <w:tcPr>
            <w:tcW w:w="5661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секретарь аттестационной комиссии, ведущий советник управления по туризму Департамента туризма Ивановской области</w:t>
            </w:r>
          </w:p>
        </w:tc>
      </w:tr>
      <w:tr>
        <w:trPr>
          <w:trHeight w:val="1010" w:hRule="atLeast"/>
        </w:trPr>
        <w:tc>
          <w:tcPr>
            <w:tcW w:w="4088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Соснина 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Борисовна</w:t>
            </w:r>
          </w:p>
        </w:tc>
        <w:tc>
          <w:tcPr>
            <w:tcW w:w="5661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аттестационной комиссии, </w:t>
            </w:r>
            <w:r>
              <w:rPr>
                <w:color w:val="000000"/>
                <w:sz w:val="28"/>
                <w:szCs w:val="28"/>
              </w:rPr>
              <w:t xml:space="preserve">кандидат исторических наук, руководитель отдела разработки музейных программ Ивановского областного художественного музея </w:t>
            </w:r>
          </w:p>
        </w:tc>
      </w:tr>
      <w:tr>
        <w:trPr>
          <w:trHeight w:val="1840" w:hRule="atLeast"/>
        </w:trPr>
        <w:tc>
          <w:tcPr>
            <w:tcW w:w="4088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Ильин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Александрович</w:t>
            </w:r>
          </w:p>
        </w:tc>
        <w:tc>
          <w:tcPr>
            <w:tcW w:w="5661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член аттестационной комиссии, профессор кафедры </w:t>
            </w:r>
            <w:r>
              <w:rPr>
                <w:bCs/>
                <w:sz w:val="28"/>
                <w:szCs w:val="28"/>
                <w:shd w:fill="FFFFFF" w:val="clear"/>
              </w:rPr>
              <w:t xml:space="preserve">истории России </w:t>
            </w:r>
            <w:r>
              <w:rPr>
                <w:bCs/>
                <w:color w:val="000000"/>
                <w:sz w:val="28"/>
                <w:szCs w:val="28"/>
              </w:rPr>
              <w:t>ФГБОУ ВО «Ивановский государственный университет»</w:t>
            </w:r>
          </w:p>
        </w:tc>
      </w:tr>
      <w:tr>
        <w:trPr>
          <w:trHeight w:val="446" w:hRule="atLeast"/>
        </w:trPr>
        <w:tc>
          <w:tcPr>
            <w:tcW w:w="4088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Новикова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5661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член аттестационной комиссии, преподаватель специальных дисциплин </w:t>
            </w:r>
            <w:r>
              <w:rPr>
                <w:color w:val="000000"/>
                <w:sz w:val="28"/>
                <w:szCs w:val="28"/>
              </w:rPr>
              <w:t>ОГБПОУ «Ивановский колледж сферы услуг»</w:t>
            </w:r>
          </w:p>
        </w:tc>
      </w:tr>
      <w:tr>
        <w:trPr>
          <w:trHeight w:val="1514" w:hRule="atLeast"/>
        </w:trPr>
        <w:tc>
          <w:tcPr>
            <w:tcW w:w="4088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Львович</w:t>
            </w:r>
          </w:p>
        </w:tc>
        <w:tc>
          <w:tcPr>
            <w:tcW w:w="5661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член аттестационной комиссии, директор  </w:t>
            </w:r>
            <w:r>
              <w:rPr>
                <w:color w:val="000000"/>
                <w:sz w:val="28"/>
                <w:szCs w:val="28"/>
              </w:rPr>
              <w:t>ГБУИО «</w:t>
            </w:r>
            <w:hyperlink r:id="rId3">
              <w:r>
                <w:rPr>
                  <w:rStyle w:val="Style"/>
                  <w:color w:val="000000"/>
                  <w:sz w:val="28"/>
                  <w:szCs w:val="28"/>
                </w:rPr>
                <w:t>Ивановский государственный историко-краеведческий музей им. Д.Г. Бурылина</w:t>
              </w:r>
            </w:hyperlink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>
        <w:trPr>
          <w:trHeight w:val="1114" w:hRule="atLeast"/>
        </w:trPr>
        <w:tc>
          <w:tcPr>
            <w:tcW w:w="4088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Парунова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5661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аттестационной комиссии,</w:t>
            </w:r>
            <w:r>
              <w:rPr>
                <w:color w:val="000000"/>
                <w:sz w:val="28"/>
                <w:szCs w:val="28"/>
              </w:rPr>
              <w:t xml:space="preserve"> директор ОГБПОУ «Плесский колледж бизнеса и туризма»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4088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Семененко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661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аттестационной комиссии,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ГБУИО «Государственный архив Ивановской области»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50" w:hRule="atLeast"/>
        </w:trPr>
        <w:tc>
          <w:tcPr>
            <w:tcW w:w="4088" w:type="dxa"/>
            <w:tcBorders/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Таганова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661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член аттестационной комиссии,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shd w:fill="FFFFFF" w:val="clear"/>
              </w:rPr>
              <w:t xml:space="preserve">кандидат филологических наук, доцент кафедры иностранных языков, институт гуманитарных наук </w:t>
            </w:r>
            <w:r>
              <w:rPr>
                <w:bCs/>
                <w:color w:val="000000"/>
                <w:sz w:val="28"/>
                <w:szCs w:val="28"/>
              </w:rPr>
              <w:t>ФГБОУ ВО «Ивановский государственный университет»</w:t>
            </w:r>
          </w:p>
          <w:p>
            <w:pPr>
              <w:pStyle w:val="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50" w:hRule="atLeast"/>
        </w:trPr>
        <w:tc>
          <w:tcPr>
            <w:tcW w:w="4088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Тимофеев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5661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член аттестационной комиссии,</w:t>
            </w:r>
            <w:r>
              <w:rPr>
                <w:color w:val="000000"/>
                <w:sz w:val="28"/>
                <w:szCs w:val="28"/>
              </w:rPr>
              <w:t xml:space="preserve"> руководитель н</w:t>
            </w:r>
            <w:r>
              <w:rPr>
                <w:bCs/>
                <w:sz w:val="28"/>
                <w:szCs w:val="28"/>
                <w:shd w:fill="FFFFFF" w:val="clear"/>
              </w:rPr>
              <w:t>аучно-образовательного центра «Городские и региональные исследования», профессор кафедры философии</w:t>
            </w:r>
            <w:r>
              <w:rPr>
                <w:bCs/>
                <w:color w:val="000000"/>
                <w:sz w:val="28"/>
                <w:szCs w:val="28"/>
                <w:shd w:fill="FFFFFF" w:val="clear"/>
              </w:rPr>
              <w:t xml:space="preserve"> </w:t>
            </w:r>
            <w:hyperlink r:id="rId4">
              <w:r>
                <w:rPr>
                  <w:rStyle w:val="Style"/>
                  <w:bCs/>
                  <w:color w:val="000000"/>
                  <w:sz w:val="28"/>
                  <w:szCs w:val="28"/>
                </w:rPr>
                <w:t>ФГБОУ ВО «Ивановский государственный университет»</w:t>
              </w:r>
            </w:hyperlink>
          </w:p>
          <w:p>
            <w:pPr>
              <w:pStyle w:val="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50" w:hRule="atLeast"/>
        </w:trPr>
        <w:tc>
          <w:tcPr>
            <w:tcW w:w="4088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Чаянова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Алла Валерьевна</w:t>
            </w:r>
          </w:p>
        </w:tc>
        <w:tc>
          <w:tcPr>
            <w:tcW w:w="566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jc w:val="both"/>
              <w:outlineLvl w:val="1"/>
              <w:rPr/>
            </w:pPr>
            <w:r>
              <w:rPr>
                <w:sz w:val="28"/>
                <w:szCs w:val="28"/>
              </w:rPr>
              <w:t>член аттестационной комиссии,</w:t>
            </w:r>
            <w:r>
              <w:rPr>
                <w:color w:val="000000"/>
                <w:sz w:val="28"/>
                <w:szCs w:val="28"/>
              </w:rPr>
              <w:t xml:space="preserve"> директор </w:t>
            </w:r>
            <w:hyperlink r:id="rId5" w:tgtFrame="Скан УСТАВА.pdf">
              <w:r>
                <w:rPr>
                  <w:rStyle w:val="Style"/>
                  <w:color w:val="000000"/>
                  <w:sz w:val="28"/>
                  <w:szCs w:val="28"/>
                  <w:highlight w:val="white"/>
                </w:rPr>
                <w:t>ГБУИО «Плесский государственный историко-архитектурный и художественный музей-заповедник»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jc w:val="both"/>
              <w:outlineLvl w:val="1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rPr>
          <w:trHeight w:val="450" w:hRule="atLeast"/>
        </w:trPr>
        <w:tc>
          <w:tcPr>
            <w:tcW w:w="4088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Шилова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5661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член аттестационной комиссии,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fill="FFFFFF" w:val="clear"/>
              </w:rPr>
              <w:t xml:space="preserve">заведующая кафедрой зарубежной филологии, кандидат филологических наук, доцент </w:t>
            </w:r>
            <w:hyperlink r:id="rId6">
              <w:r>
                <w:rPr>
                  <w:rStyle w:val="Style"/>
                  <w:bCs/>
                  <w:color w:val="000000"/>
                  <w:sz w:val="28"/>
                  <w:szCs w:val="28"/>
                </w:rPr>
                <w:t>ФГБОУ ВО «Ивановский государственный университет»</w:t>
              </w:r>
            </w:hyperlink>
            <w:r>
              <w:rPr>
                <w:bCs/>
                <w:color w:val="000000"/>
                <w:sz w:val="28"/>
                <w:szCs w:val="28"/>
                <w:shd w:fill="FFFFFF" w:val="clear"/>
              </w:rPr>
              <w:t>, вице-президент Ивановской ассоциации преподавателей английского языка «</w:t>
            </w:r>
            <w:r>
              <w:rPr>
                <w:bCs/>
                <w:color w:val="000000"/>
                <w:sz w:val="28"/>
                <w:szCs w:val="28"/>
                <w:shd w:fill="FFFFFF" w:val="clear"/>
                <w:lang w:val="en-US"/>
              </w:rPr>
              <w:t>IVELTA</w:t>
            </w:r>
            <w:r>
              <w:rPr>
                <w:bCs/>
                <w:color w:val="000000"/>
                <w:sz w:val="28"/>
                <w:szCs w:val="28"/>
                <w:shd w:fill="FFFFFF" w:val="clear"/>
              </w:rPr>
              <w:t>»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750" w:type="dxa"/>
        <w:jc w:val="left"/>
        <w:tblInd w:w="-12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088"/>
        <w:gridCol w:w="5661"/>
      </w:tblGrid>
      <w:tr>
        <w:trPr>
          <w:trHeight w:val="450" w:hRule="atLeast"/>
        </w:trPr>
        <w:tc>
          <w:tcPr>
            <w:tcW w:w="4088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Игумен 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Герман (Дворцов)</w:t>
            </w:r>
          </w:p>
        </w:tc>
        <w:tc>
          <w:tcPr>
            <w:tcW w:w="5661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член аттестационной комиссии,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fill="FFFFFF" w:val="clear"/>
              </w:rPr>
              <w:t>настоятель Свято-Благовещенского храма города Кохма</w:t>
            </w:r>
          </w:p>
        </w:tc>
      </w:tr>
    </w:tbl>
    <w:p>
      <w:pPr>
        <w:pStyle w:val="Standard"/>
        <w:widowControl/>
        <w:jc w:val="both"/>
        <w:rPr/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5bf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35bfd"/>
    <w:rPr>
      <w:rFonts w:ascii="Tahoma" w:hAnsi="Tahoma" w:eastAsia="Times New Roman" w:cs="Tahoma"/>
      <w:sz w:val="16"/>
      <w:szCs w:val="16"/>
      <w:lang w:eastAsia="ar-SA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935bf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ru-RU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35bf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3c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c6af3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xn--80adbv1agb.xn--p1ai/turistam/muzei/ivanovskiy-gosudarstvennyy-istoriko-kraevedcheskiy-muzey-im-d-g-burylina/" TargetMode="External"/><Relationship Id="rId4" Type="http://schemas.openxmlformats.org/officeDocument/2006/relationships/hyperlink" Target="http://ivanovo.ac.ru/about_the_university/offices/36/" TargetMode="External"/><Relationship Id="rId5" Type="http://schemas.openxmlformats.org/officeDocument/2006/relationships/hyperlink" Target="https://dkt.ivanovoobl.ru/upload/medialibrary/b57/&#1057;&#1082;&#1072;&#1085; &#1059;&#1057;&#1058;&#1040;&#1042;&#1040;.pdf" TargetMode="External"/><Relationship Id="rId6" Type="http://schemas.openxmlformats.org/officeDocument/2006/relationships/hyperlink" Target="http://ivanovo.ac.ru/about_the_university/offices/36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LibreOffice/6.3.5.2$Linux_X86_64 LibreOffice_project/30$Build-2</Application>
  <Pages>3</Pages>
  <Words>363</Words>
  <Characters>2990</Characters>
  <CharactersWithSpaces>3383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2025-04-16T08:08:00Z</dcterms:created>
  <dc:creator>юрист</dc:creator>
  <dc:description/>
  <dc:language>ru-RU</dc:language>
  <cp:lastModifiedBy>User</cp:lastModifiedBy>
  <cp:lastPrinted>2024-11-05T10:55:00Z</cp:lastPrinted>
  <dcterms:modified xsi:type="dcterms:W3CDTF">2025-04-16T09:36:00Z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