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4"/>
      </w:tblGrid>
      <w:tr w:rsidR="007D5DF5" w14:paraId="06714ACF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79E3D604" w14:textId="77777777" w:rsidR="007D5DF5" w:rsidRPr="007D5DF5" w:rsidRDefault="007D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F5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34965616" w14:textId="77777777" w:rsidR="007D5DF5" w:rsidRPr="007D5DF5" w:rsidRDefault="007D5D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DF5"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консультаций в отношении сводного отчета и проекта нормативного правового акта Ивановской области</w:t>
            </w:r>
          </w:p>
        </w:tc>
      </w:tr>
      <w:tr w:rsidR="007D5DF5" w14:paraId="1A395AE3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0360F30A" w14:textId="37616F02" w:rsidR="007D5DF5" w:rsidRPr="007D5DF5" w:rsidRDefault="007D5DF5" w:rsidP="007D5DF5">
            <w:pPr>
              <w:pStyle w:val="ConsPlusNormal"/>
              <w:spacing w:line="276" w:lineRule="auto"/>
              <w:ind w:firstLine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F5">
              <w:rPr>
                <w:rFonts w:ascii="Times New Roman" w:hAnsi="Times New Roman" w:cs="Times New Roman"/>
                <w:sz w:val="24"/>
                <w:szCs w:val="24"/>
              </w:rPr>
              <w:t>Настоящим Департамент туризма Ивановской области уведомляет о проведении публичных консультаций в отношении сводного отчета и проекта нормативного правового акта Ивановской области (далее - проект нормативного правового акта)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489" w:rsidRPr="00F8048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Правительства Ивановской области от 07.11.2023 № 533-п «Об утверждении Порядка предоставления субсидий на создание модульных некапитальных средств размещения при реализации инвестиционных проектов»</w:t>
            </w:r>
            <w:r w:rsidR="00F80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992474" w14:textId="4238DE29" w:rsidR="007D5DF5" w:rsidRPr="007D5DF5" w:rsidRDefault="007D5DF5" w:rsidP="007D5DF5">
            <w:pPr>
              <w:pStyle w:val="ConsPlusNormal"/>
              <w:spacing w:line="276" w:lineRule="auto"/>
              <w:ind w:firstLine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F5">
              <w:rPr>
                <w:rFonts w:ascii="Times New Roman" w:hAnsi="Times New Roman" w:cs="Times New Roman"/>
                <w:sz w:val="24"/>
                <w:szCs w:val="24"/>
              </w:rPr>
              <w:t>Оценка регулирующего воздействия проекта нормативного правового акта проводится в целях выявления в проекте нормативного правового акта положений, вводящих избыточные обязанности, запреты и ограничения для субъектов предпринимательской, инвестиционной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иной экономической деятельности и бюджета Ивановской области.</w:t>
            </w:r>
          </w:p>
          <w:p w14:paraId="78187C8F" w14:textId="07E463B5" w:rsidR="007D5DF5" w:rsidRPr="007D5DF5" w:rsidRDefault="007D5DF5" w:rsidP="007D5DF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F5"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публичных консультаций в отношении сводного отчета и проекта нормативного правового акта: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DF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804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D5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489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7D5DF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804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D5DF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F80489">
              <w:rPr>
                <w:rFonts w:ascii="Times New Roman" w:hAnsi="Times New Roman" w:cs="Times New Roman"/>
                <w:sz w:val="24"/>
                <w:szCs w:val="24"/>
              </w:rPr>
              <w:t>преля</w:t>
            </w:r>
            <w:r w:rsidRPr="007D5DF5">
              <w:rPr>
                <w:rFonts w:ascii="Times New Roman" w:hAnsi="Times New Roman" w:cs="Times New Roman"/>
                <w:sz w:val="24"/>
                <w:szCs w:val="24"/>
              </w:rPr>
              <w:t xml:space="preserve"> 2025 года.</w:t>
            </w:r>
          </w:p>
          <w:p w14:paraId="3DCA949F" w14:textId="1182E0FE" w:rsidR="007D5DF5" w:rsidRPr="007D5DF5" w:rsidRDefault="007D5DF5" w:rsidP="007D5DF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F5">
              <w:rPr>
                <w:rFonts w:ascii="Times New Roman" w:hAnsi="Times New Roman" w:cs="Times New Roman"/>
                <w:sz w:val="24"/>
                <w:szCs w:val="24"/>
              </w:rPr>
              <w:t>Предложения направляются по прилагаемой форме примерного перечня вопросов для участников публичных консультаций в отношении сводного отчета и проекта нормативного правового акта на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DF5">
              <w:rPr>
                <w:rFonts w:ascii="Times New Roman" w:hAnsi="Times New Roman" w:cs="Times New Roman"/>
                <w:sz w:val="24"/>
                <w:szCs w:val="24"/>
              </w:rPr>
              <w:t>153000, г. Иваново, ул. Жарова, 10, 4 этаж, каб. 422, а также по адресу электронной почты: dt@ivanovoobl.ru.</w:t>
            </w:r>
          </w:p>
          <w:p w14:paraId="21CEEBD0" w14:textId="0D98B2FF" w:rsidR="007D5DF5" w:rsidRPr="007D5DF5" w:rsidRDefault="007D5DF5" w:rsidP="007D5DF5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F5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публичных консультаций в отношении сводного отчета и проекта нормативного правового акта: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Малышева Анастасия Леонидовна,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тел. 8(4932) 52-81-61, </w:t>
            </w:r>
            <w:r w:rsidRPr="007D5DF5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работы: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 w:rsidRPr="007D5DF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4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7D5DF5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дням.</w:t>
            </w:r>
          </w:p>
        </w:tc>
      </w:tr>
    </w:tbl>
    <w:p w14:paraId="3F53C254" w14:textId="77777777" w:rsidR="007D5DF5" w:rsidRDefault="007D5DF5" w:rsidP="007D5DF5">
      <w:pPr>
        <w:spacing w:line="276" w:lineRule="auto"/>
      </w:pPr>
    </w:p>
    <w:sectPr w:rsidR="007D5DF5" w:rsidSect="0040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F5"/>
    <w:rsid w:val="007D5DF5"/>
    <w:rsid w:val="00F8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B0C9"/>
  <w15:chartTrackingRefBased/>
  <w15:docId w15:val="{727D1E95-0071-4AD7-B2D6-15E67801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D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2025-03-05T07:23:00Z</dcterms:created>
  <dcterms:modified xsi:type="dcterms:W3CDTF">2025-03-18T14:40:00Z</dcterms:modified>
</cp:coreProperties>
</file>